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C6" w:rsidRPr="00132F68" w:rsidRDefault="00112EC6" w:rsidP="00112EC6">
      <w:pPr>
        <w:adjustRightInd/>
        <w:jc w:val="center"/>
        <w:textAlignment w:val="auto"/>
        <w:rPr>
          <w:rFonts w:eastAsia="標楷體"/>
          <w:sz w:val="36"/>
          <w:szCs w:val="24"/>
          <w:u w:val="single"/>
        </w:rPr>
      </w:pPr>
      <w:r w:rsidRPr="001A6CBD">
        <w:rPr>
          <w:rFonts w:eastAsia="標楷體" w:hint="eastAsia"/>
          <w:sz w:val="36"/>
          <w:szCs w:val="24"/>
          <w:u w:val="single"/>
        </w:rPr>
        <w:t>南臺學校財團法人南臺科技大學</w:t>
      </w:r>
      <w:r>
        <w:rPr>
          <w:rFonts w:eastAsia="標楷體" w:hint="eastAsia"/>
          <w:sz w:val="36"/>
          <w:szCs w:val="24"/>
          <w:u w:val="single"/>
        </w:rPr>
        <w:t xml:space="preserve"> </w:t>
      </w:r>
      <w:r w:rsidRPr="00132F68">
        <w:rPr>
          <w:rFonts w:eastAsia="標楷體" w:hint="eastAsia"/>
          <w:sz w:val="36"/>
          <w:szCs w:val="24"/>
          <w:u w:val="single"/>
        </w:rPr>
        <w:t>規範表</w:t>
      </w:r>
    </w:p>
    <w:p w:rsidR="00112EC6" w:rsidRPr="00132F68" w:rsidRDefault="00112EC6" w:rsidP="00112EC6">
      <w:pPr>
        <w:adjustRightInd/>
        <w:ind w:leftChars="-42" w:left="19" w:rightChars="-120" w:right="-288" w:hangingChars="50" w:hanging="120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採購</w:t>
      </w:r>
      <w:r w:rsidRPr="00132F68">
        <w:rPr>
          <w:rFonts w:eastAsia="標楷體" w:hint="eastAsia"/>
          <w:szCs w:val="24"/>
        </w:rPr>
        <w:t>案號</w:t>
      </w:r>
      <w:r w:rsidRPr="00132F68">
        <w:rPr>
          <w:rFonts w:eastAsia="標楷體" w:hint="eastAsia"/>
          <w:szCs w:val="24"/>
        </w:rPr>
        <w:t xml:space="preserve">:              </w:t>
      </w:r>
      <w:r>
        <w:rPr>
          <w:rFonts w:eastAsia="標楷體" w:hint="eastAsia"/>
          <w:szCs w:val="24"/>
        </w:rPr>
        <w:t>標</w:t>
      </w:r>
      <w:r w:rsidRPr="00132F68">
        <w:rPr>
          <w:rFonts w:eastAsia="標楷體" w:hint="eastAsia"/>
          <w:szCs w:val="24"/>
        </w:rPr>
        <w:t>案名</w:t>
      </w:r>
      <w:r>
        <w:rPr>
          <w:rFonts w:eastAsia="標楷體" w:hint="eastAsia"/>
          <w:szCs w:val="24"/>
        </w:rPr>
        <w:t>稱</w:t>
      </w:r>
      <w:r w:rsidRPr="00132F68">
        <w:rPr>
          <w:rFonts w:eastAsia="標楷體" w:hint="eastAsia"/>
          <w:szCs w:val="24"/>
        </w:rPr>
        <w:t>：</w:t>
      </w:r>
      <w:r w:rsidRPr="00132F68">
        <w:rPr>
          <w:rFonts w:eastAsia="標楷體" w:hint="eastAsia"/>
          <w:szCs w:val="24"/>
        </w:rPr>
        <w:t xml:space="preserve">                                  </w:t>
      </w:r>
      <w:r w:rsidRPr="00132F68">
        <w:rPr>
          <w:rFonts w:eastAsia="標楷體" w:hint="eastAsia"/>
          <w:szCs w:val="24"/>
        </w:rPr>
        <w:t>第</w:t>
      </w:r>
      <w:r w:rsidRPr="00132F68">
        <w:rPr>
          <w:rFonts w:eastAsia="標楷體" w:hint="eastAsia"/>
          <w:szCs w:val="24"/>
        </w:rPr>
        <w:t xml:space="preserve">  </w:t>
      </w:r>
      <w:r w:rsidRPr="00132F68">
        <w:rPr>
          <w:rFonts w:eastAsia="標楷體" w:hint="eastAsia"/>
          <w:szCs w:val="24"/>
        </w:rPr>
        <w:t>頁共</w:t>
      </w:r>
      <w:r w:rsidRPr="00132F68">
        <w:rPr>
          <w:rFonts w:eastAsia="標楷體" w:hint="eastAsia"/>
          <w:szCs w:val="24"/>
        </w:rPr>
        <w:t xml:space="preserve">  </w:t>
      </w:r>
      <w:r w:rsidRPr="00132F68">
        <w:rPr>
          <w:rFonts w:eastAsia="標楷體" w:hint="eastAsia"/>
          <w:szCs w:val="24"/>
        </w:rPr>
        <w:t>頁</w:t>
      </w:r>
    </w:p>
    <w:tbl>
      <w:tblPr>
        <w:tblW w:w="972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6480"/>
        <w:gridCol w:w="900"/>
      </w:tblGrid>
      <w:tr w:rsidR="00112EC6" w:rsidRPr="00132F68" w:rsidTr="00B05AC8">
        <w:trPr>
          <w:trHeight w:val="525"/>
        </w:trPr>
        <w:tc>
          <w:tcPr>
            <w:tcW w:w="900" w:type="dxa"/>
            <w:vAlign w:val="center"/>
          </w:tcPr>
          <w:p w:rsidR="00112EC6" w:rsidRPr="00132F68" w:rsidRDefault="00112EC6" w:rsidP="00B05AC8">
            <w:pPr>
              <w:adjustRightInd/>
              <w:jc w:val="center"/>
              <w:textAlignment w:val="auto"/>
              <w:rPr>
                <w:rFonts w:eastAsia="標楷體"/>
                <w:szCs w:val="24"/>
              </w:rPr>
            </w:pPr>
            <w:r w:rsidRPr="00132F68">
              <w:rPr>
                <w:rFonts w:eastAsia="標楷體" w:hint="eastAsia"/>
                <w:szCs w:val="24"/>
              </w:rPr>
              <w:t>項次</w:t>
            </w:r>
          </w:p>
        </w:tc>
        <w:tc>
          <w:tcPr>
            <w:tcW w:w="1440" w:type="dxa"/>
            <w:vAlign w:val="center"/>
          </w:tcPr>
          <w:p w:rsidR="00112EC6" w:rsidRPr="00132F68" w:rsidRDefault="00112EC6" w:rsidP="00B05AC8">
            <w:pPr>
              <w:adjustRightInd/>
              <w:ind w:firstLineChars="100" w:firstLine="240"/>
              <w:jc w:val="center"/>
              <w:textAlignment w:val="auto"/>
              <w:rPr>
                <w:rFonts w:eastAsia="標楷體"/>
                <w:szCs w:val="24"/>
              </w:rPr>
            </w:pPr>
            <w:r w:rsidRPr="00132F68">
              <w:rPr>
                <w:rFonts w:eastAsia="標楷體" w:hint="eastAsia"/>
                <w:szCs w:val="24"/>
              </w:rPr>
              <w:t>品</w:t>
            </w:r>
            <w:r w:rsidRPr="00132F68">
              <w:rPr>
                <w:rFonts w:eastAsia="標楷體" w:hint="eastAsia"/>
                <w:szCs w:val="24"/>
              </w:rPr>
              <w:t xml:space="preserve"> </w:t>
            </w:r>
            <w:r w:rsidRPr="00132F68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6480" w:type="dxa"/>
            <w:vAlign w:val="center"/>
          </w:tcPr>
          <w:p w:rsidR="00112EC6" w:rsidRPr="00132F68" w:rsidRDefault="00112EC6" w:rsidP="00B05AC8">
            <w:pPr>
              <w:adjustRightInd/>
              <w:jc w:val="center"/>
              <w:textAlignment w:val="auto"/>
              <w:rPr>
                <w:rFonts w:eastAsia="標楷體"/>
                <w:szCs w:val="24"/>
              </w:rPr>
            </w:pPr>
            <w:r w:rsidRPr="00132F68">
              <w:rPr>
                <w:rFonts w:eastAsia="標楷體" w:hint="eastAsia"/>
                <w:szCs w:val="24"/>
              </w:rPr>
              <w:t>規</w:t>
            </w:r>
            <w:r w:rsidRPr="00132F68">
              <w:rPr>
                <w:rFonts w:eastAsia="標楷體" w:hint="eastAsia"/>
                <w:szCs w:val="24"/>
              </w:rPr>
              <w:t xml:space="preserve">      </w:t>
            </w:r>
            <w:r w:rsidRPr="00132F68">
              <w:rPr>
                <w:rFonts w:eastAsia="標楷體" w:hint="eastAsia"/>
                <w:szCs w:val="24"/>
              </w:rPr>
              <w:t>範</w:t>
            </w:r>
          </w:p>
        </w:tc>
        <w:tc>
          <w:tcPr>
            <w:tcW w:w="900" w:type="dxa"/>
            <w:vAlign w:val="center"/>
          </w:tcPr>
          <w:p w:rsidR="00112EC6" w:rsidRPr="00132F68" w:rsidRDefault="00112EC6" w:rsidP="00B05AC8">
            <w:pPr>
              <w:adjustRightInd/>
              <w:jc w:val="center"/>
              <w:textAlignment w:val="auto"/>
              <w:rPr>
                <w:rFonts w:eastAsia="標楷體"/>
                <w:szCs w:val="24"/>
              </w:rPr>
            </w:pPr>
            <w:r w:rsidRPr="00132F68">
              <w:rPr>
                <w:rFonts w:eastAsia="標楷體" w:hint="eastAsia"/>
                <w:szCs w:val="24"/>
              </w:rPr>
              <w:t>數量</w:t>
            </w:r>
          </w:p>
        </w:tc>
      </w:tr>
      <w:tr w:rsidR="00112EC6" w:rsidRPr="00132F68" w:rsidTr="00B05AC8">
        <w:trPr>
          <w:trHeight w:val="2616"/>
        </w:trPr>
        <w:tc>
          <w:tcPr>
            <w:tcW w:w="900" w:type="dxa"/>
            <w:vAlign w:val="center"/>
          </w:tcPr>
          <w:p w:rsidR="00112EC6" w:rsidRPr="00132F68" w:rsidRDefault="00112EC6" w:rsidP="00B05AC8">
            <w:pPr>
              <w:adjustRightInd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</w:tcPr>
          <w:p w:rsidR="00112EC6" w:rsidRPr="00132F68" w:rsidRDefault="00112EC6" w:rsidP="00B05AC8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6480" w:type="dxa"/>
          </w:tcPr>
          <w:p w:rsidR="00112EC6" w:rsidRPr="00132F68" w:rsidRDefault="00112EC6" w:rsidP="00B05AC8">
            <w:pPr>
              <w:adjustRightInd/>
              <w:spacing w:line="400" w:lineRule="exact"/>
              <w:ind w:leftChars="1" w:left="496" w:hangingChars="206" w:hanging="494"/>
              <w:jc w:val="both"/>
              <w:textAlignment w:val="auto"/>
              <w:rPr>
                <w:rFonts w:eastAsia="標楷體"/>
                <w:szCs w:val="24"/>
              </w:rPr>
            </w:pPr>
            <w:r w:rsidRPr="00132F68">
              <w:rPr>
                <w:rFonts w:eastAsia="標楷體" w:hint="eastAsia"/>
                <w:szCs w:val="24"/>
              </w:rPr>
              <w:t>招標規範：</w:t>
            </w:r>
          </w:p>
          <w:p w:rsidR="00112EC6" w:rsidRPr="00132F68" w:rsidRDefault="00112EC6" w:rsidP="00B05AC8">
            <w:pPr>
              <w:adjustRightInd/>
              <w:spacing w:line="400" w:lineRule="exact"/>
              <w:ind w:leftChars="1" w:left="496" w:hangingChars="206" w:hanging="494"/>
              <w:jc w:val="both"/>
              <w:textAlignment w:val="auto"/>
              <w:rPr>
                <w:rFonts w:eastAsia="標楷體"/>
                <w:szCs w:val="24"/>
              </w:rPr>
            </w:pPr>
          </w:p>
          <w:p w:rsidR="00112EC6" w:rsidRPr="00132F68" w:rsidRDefault="00112EC6" w:rsidP="00B05AC8">
            <w:pPr>
              <w:adjustRightInd/>
              <w:spacing w:line="400" w:lineRule="exact"/>
              <w:ind w:leftChars="1" w:left="482" w:hangingChars="200" w:hanging="480"/>
              <w:jc w:val="both"/>
              <w:textAlignment w:val="auto"/>
              <w:rPr>
                <w:rFonts w:eastAsia="標楷體"/>
                <w:szCs w:val="24"/>
              </w:rPr>
            </w:pPr>
            <w:r w:rsidRPr="00132F68">
              <w:rPr>
                <w:rFonts w:eastAsia="標楷體" w:hint="eastAsia"/>
                <w:szCs w:val="24"/>
              </w:rPr>
              <w:t>驗收規範：</w:t>
            </w:r>
          </w:p>
          <w:p w:rsidR="00112EC6" w:rsidRPr="00132F68" w:rsidRDefault="00112EC6" w:rsidP="00B05AC8">
            <w:pPr>
              <w:adjustRightInd/>
              <w:spacing w:line="400" w:lineRule="exact"/>
              <w:ind w:leftChars="1" w:left="482" w:hangingChars="200" w:hanging="480"/>
              <w:jc w:val="both"/>
              <w:textAlignment w:val="auto"/>
              <w:rPr>
                <w:rFonts w:eastAsia="標楷體"/>
                <w:szCs w:val="24"/>
              </w:rPr>
            </w:pPr>
          </w:p>
          <w:p w:rsidR="00112EC6" w:rsidRPr="002F6D32" w:rsidRDefault="00112EC6" w:rsidP="00B05AC8">
            <w:pPr>
              <w:adjustRightInd/>
              <w:spacing w:line="400" w:lineRule="exact"/>
              <w:ind w:leftChars="-7" w:left="480" w:hangingChars="207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132F68">
              <w:rPr>
                <w:rFonts w:eastAsia="標楷體" w:hint="eastAsia"/>
                <w:szCs w:val="24"/>
              </w:rPr>
              <w:t>特殊約定事項：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有，詳如記載；</w:t>
            </w:r>
            <w:r>
              <w:rPr>
                <w:rFonts w:ascii="標楷體" w:eastAsia="標楷體" w:hAnsi="標楷體" w:hint="eastAsia"/>
                <w:szCs w:val="24"/>
              </w:rPr>
              <w:t>□無)</w:t>
            </w:r>
          </w:p>
          <w:p w:rsidR="00112EC6" w:rsidRDefault="00112EC6" w:rsidP="00112EC6">
            <w:pPr>
              <w:numPr>
                <w:ilvl w:val="1"/>
                <w:numId w:val="2"/>
              </w:numPr>
              <w:adjustRightInd/>
              <w:spacing w:line="340" w:lineRule="exact"/>
              <w:ind w:left="574" w:hanging="322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安裝地點：</w:t>
            </w:r>
          </w:p>
          <w:p w:rsidR="00112EC6" w:rsidRDefault="00112EC6" w:rsidP="00112EC6">
            <w:pPr>
              <w:numPr>
                <w:ilvl w:val="1"/>
                <w:numId w:val="2"/>
              </w:numPr>
              <w:adjustRightInd/>
              <w:spacing w:line="340" w:lineRule="exact"/>
              <w:ind w:left="574" w:hanging="322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安裝條件：</w:t>
            </w:r>
          </w:p>
          <w:p w:rsidR="00112EC6" w:rsidRDefault="00112EC6" w:rsidP="00112EC6">
            <w:pPr>
              <w:numPr>
                <w:ilvl w:val="1"/>
                <w:numId w:val="2"/>
              </w:numPr>
              <w:adjustRightInd/>
              <w:spacing w:line="340" w:lineRule="exact"/>
              <w:ind w:left="574" w:hanging="322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其他：</w:t>
            </w:r>
          </w:p>
          <w:p w:rsidR="00112EC6" w:rsidRDefault="00112EC6" w:rsidP="00B05AC8">
            <w:pPr>
              <w:adjustRightInd/>
              <w:spacing w:line="340" w:lineRule="exact"/>
              <w:textAlignment w:val="auto"/>
              <w:rPr>
                <w:rFonts w:eastAsia="標楷體"/>
                <w:szCs w:val="24"/>
              </w:rPr>
            </w:pPr>
          </w:p>
          <w:p w:rsidR="00112EC6" w:rsidRDefault="00112EC6" w:rsidP="00B05AC8">
            <w:pPr>
              <w:adjustRightInd/>
              <w:spacing w:line="340" w:lineRule="exact"/>
              <w:textAlignment w:val="auto"/>
              <w:rPr>
                <w:rFonts w:eastAsia="標楷體"/>
                <w:szCs w:val="24"/>
              </w:rPr>
            </w:pPr>
          </w:p>
          <w:p w:rsidR="00112EC6" w:rsidRDefault="00112EC6" w:rsidP="00B05AC8">
            <w:pPr>
              <w:adjustRightInd/>
              <w:spacing w:line="340" w:lineRule="exact"/>
              <w:textAlignment w:val="auto"/>
              <w:rPr>
                <w:rFonts w:eastAsia="標楷體"/>
                <w:szCs w:val="24"/>
              </w:rPr>
            </w:pPr>
          </w:p>
          <w:p w:rsidR="00112EC6" w:rsidRDefault="00112EC6" w:rsidP="00B05AC8">
            <w:pPr>
              <w:adjustRightInd/>
              <w:spacing w:line="340" w:lineRule="exact"/>
              <w:textAlignment w:val="auto"/>
              <w:rPr>
                <w:rFonts w:eastAsia="標楷體"/>
                <w:szCs w:val="24"/>
              </w:rPr>
            </w:pPr>
          </w:p>
          <w:p w:rsidR="00112EC6" w:rsidRPr="00132F68" w:rsidRDefault="00112EC6" w:rsidP="00B05AC8">
            <w:pPr>
              <w:adjustRightInd/>
              <w:spacing w:line="340" w:lineRule="exact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900" w:type="dxa"/>
          </w:tcPr>
          <w:p w:rsidR="00112EC6" w:rsidRPr="00132F68" w:rsidRDefault="00112EC6" w:rsidP="00B05AC8">
            <w:pPr>
              <w:adjustRightInd/>
              <w:jc w:val="center"/>
              <w:textAlignment w:val="auto"/>
              <w:rPr>
                <w:rFonts w:eastAsia="標楷體"/>
                <w:szCs w:val="24"/>
              </w:rPr>
            </w:pPr>
          </w:p>
        </w:tc>
      </w:tr>
      <w:tr w:rsidR="00112EC6" w:rsidRPr="00132F68" w:rsidTr="00B05AC8">
        <w:trPr>
          <w:cantSplit/>
          <w:trHeight w:val="5087"/>
        </w:trPr>
        <w:tc>
          <w:tcPr>
            <w:tcW w:w="9720" w:type="dxa"/>
            <w:gridSpan w:val="4"/>
          </w:tcPr>
          <w:p w:rsidR="00112EC6" w:rsidRPr="00132F68" w:rsidRDefault="00112EC6" w:rsidP="00B05AC8">
            <w:pPr>
              <w:adjustRightInd/>
              <w:spacing w:line="340" w:lineRule="exact"/>
              <w:ind w:left="1189" w:hangingChars="495" w:hanging="1189"/>
              <w:textAlignment w:val="auto"/>
              <w:rPr>
                <w:rFonts w:ascii="標楷體" w:eastAsia="標楷體"/>
                <w:szCs w:val="24"/>
              </w:rPr>
            </w:pPr>
            <w:r w:rsidRPr="00132F68">
              <w:rPr>
                <w:rFonts w:eastAsia="標楷體" w:hint="eastAsia"/>
                <w:b/>
                <w:szCs w:val="24"/>
              </w:rPr>
              <w:t>補充說明</w:t>
            </w:r>
            <w:r w:rsidRPr="00132F68">
              <w:rPr>
                <w:rFonts w:eastAsia="標楷體" w:hint="eastAsia"/>
                <w:szCs w:val="24"/>
              </w:rPr>
              <w:t>：招標文件如有要求或提及特定之商標或商名、專利、設計或形式、特定來源地、生產者或供應者之情形，允許投標廠商提出同等品，</w:t>
            </w:r>
            <w:r>
              <w:rPr>
                <w:rFonts w:eastAsia="標楷體" w:hint="eastAsia"/>
                <w:szCs w:val="24"/>
              </w:rPr>
              <w:t>同等品提出審查時間請參閱投標須知相關規定。</w:t>
            </w:r>
          </w:p>
          <w:p w:rsidR="00112EC6" w:rsidRPr="00132F68" w:rsidRDefault="00112EC6" w:rsidP="00B05AC8">
            <w:pPr>
              <w:adjustRightInd/>
              <w:spacing w:line="340" w:lineRule="exact"/>
              <w:textAlignment w:val="auto"/>
              <w:rPr>
                <w:rFonts w:ascii="標楷體" w:eastAsia="標楷體"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>特別規定</w:t>
            </w:r>
            <w:r w:rsidRPr="00132F68">
              <w:rPr>
                <w:rFonts w:ascii="標楷體" w:eastAsia="標楷體" w:hint="eastAsia"/>
                <w:szCs w:val="24"/>
              </w:rPr>
              <w:t>：</w:t>
            </w:r>
          </w:p>
          <w:p w:rsidR="00112EC6" w:rsidRPr="00132F68" w:rsidRDefault="00FE2AE5" w:rsidP="00C00F4A">
            <w:pPr>
              <w:adjustRightInd/>
              <w:spacing w:line="340" w:lineRule="exact"/>
              <w:ind w:left="252"/>
              <w:textAlignment w:val="auto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</w:t>
            </w:r>
            <w:r w:rsidR="00112EC6" w:rsidRPr="00132F68">
              <w:rPr>
                <w:rFonts w:ascii="標楷體" w:eastAsia="標楷體" w:hAnsi="標楷體" w:hint="eastAsia"/>
                <w:szCs w:val="24"/>
              </w:rPr>
              <w:t>採購案一律採</w:t>
            </w:r>
            <w:r w:rsidR="00112EC6" w:rsidRPr="00132F68">
              <w:rPr>
                <w:rFonts w:ascii="標楷體" w:eastAsia="標楷體" w:hint="eastAsia"/>
                <w:szCs w:val="24"/>
              </w:rPr>
              <w:t>含稅報價</w:t>
            </w:r>
            <w:r w:rsidR="00112EC6">
              <w:rPr>
                <w:rFonts w:ascii="標楷體" w:eastAsia="標楷體" w:hint="eastAsia"/>
                <w:szCs w:val="24"/>
              </w:rPr>
              <w:t>。</w:t>
            </w:r>
          </w:p>
          <w:p w:rsidR="00112EC6" w:rsidRPr="00132F68" w:rsidRDefault="00FE2AE5" w:rsidP="00C00F4A">
            <w:pPr>
              <w:adjustRightInd/>
              <w:spacing w:line="340" w:lineRule="exact"/>
              <w:ind w:left="252"/>
              <w:textAlignment w:val="auto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</w:t>
            </w:r>
            <w:r w:rsidR="00112EC6" w:rsidRPr="00132F68">
              <w:rPr>
                <w:rFonts w:ascii="標楷體" w:eastAsia="標楷體" w:hint="eastAsia"/>
                <w:szCs w:val="24"/>
              </w:rPr>
              <w:t>履約</w:t>
            </w:r>
            <w:r w:rsidR="00112EC6" w:rsidRPr="00132F68">
              <w:rPr>
                <w:rFonts w:ascii="標楷體" w:eastAsia="標楷體" w:hAnsi="標楷體" w:hint="eastAsia"/>
                <w:szCs w:val="24"/>
              </w:rPr>
              <w:t>期限</w:t>
            </w:r>
            <w:r w:rsidR="00112EC6" w:rsidRPr="00132F68">
              <w:rPr>
                <w:rFonts w:ascii="標楷體" w:eastAsia="標楷體" w:hint="eastAsia"/>
                <w:szCs w:val="24"/>
              </w:rPr>
              <w:t>：自</w:t>
            </w:r>
            <w:r w:rsidR="00112EC6">
              <w:rPr>
                <w:rFonts w:ascii="標楷體" w:eastAsia="標楷體" w:hint="eastAsia"/>
                <w:szCs w:val="24"/>
              </w:rPr>
              <w:t>履約起算</w:t>
            </w:r>
            <w:r w:rsidR="00112EC6" w:rsidRPr="00132F68">
              <w:rPr>
                <w:rFonts w:ascii="標楷體" w:eastAsia="標楷體" w:hint="eastAsia"/>
                <w:szCs w:val="24"/>
              </w:rPr>
              <w:t>日起</w:t>
            </w:r>
            <w:r w:rsidR="00112EC6" w:rsidRPr="00132F68">
              <w:rPr>
                <w:rFonts w:ascii="標楷體" w:eastAsia="標楷體" w:hint="eastAsia"/>
                <w:szCs w:val="24"/>
                <w:u w:val="single"/>
              </w:rPr>
              <w:t xml:space="preserve">       </w:t>
            </w:r>
            <w:r w:rsidR="00112EC6" w:rsidRPr="00132F68">
              <w:rPr>
                <w:rFonts w:ascii="標楷體" w:eastAsia="標楷體" w:hint="eastAsia"/>
                <w:szCs w:val="24"/>
              </w:rPr>
              <w:t>個日曆天內交貨、試車、安裝完成</w:t>
            </w:r>
            <w:r w:rsidR="00112EC6">
              <w:rPr>
                <w:rFonts w:ascii="標楷體" w:eastAsia="標楷體" w:hint="eastAsia"/>
                <w:szCs w:val="24"/>
              </w:rPr>
              <w:t>。(履約起算</w:t>
            </w:r>
            <w:r w:rsidR="00112EC6" w:rsidRPr="00132F68">
              <w:rPr>
                <w:rFonts w:ascii="標楷體" w:eastAsia="標楷體" w:hint="eastAsia"/>
                <w:szCs w:val="24"/>
              </w:rPr>
              <w:t>日</w:t>
            </w:r>
            <w:r w:rsidR="00112EC6">
              <w:rPr>
                <w:rFonts w:ascii="標楷體" w:eastAsia="標楷體" w:hint="eastAsia"/>
                <w:szCs w:val="24"/>
              </w:rPr>
              <w:t>計算方式請參閱投標須知)</w:t>
            </w:r>
          </w:p>
          <w:p w:rsidR="00112EC6" w:rsidRPr="00132F68" w:rsidRDefault="00FE2AE5" w:rsidP="00C00F4A">
            <w:pPr>
              <w:adjustRightInd/>
              <w:spacing w:line="340" w:lineRule="exact"/>
              <w:ind w:left="252"/>
              <w:textAlignment w:val="auto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</w:t>
            </w:r>
            <w:bookmarkStart w:id="0" w:name="_GoBack"/>
            <w:bookmarkEnd w:id="0"/>
            <w:r w:rsidR="00112EC6" w:rsidRPr="00132F68">
              <w:rPr>
                <w:rFonts w:ascii="標楷體" w:eastAsia="標楷體" w:hint="eastAsia"/>
                <w:szCs w:val="24"/>
              </w:rPr>
              <w:t xml:space="preserve">保固期：自驗收合格日起□壹年  □參年  □ </w:t>
            </w:r>
            <w:r w:rsidR="00112EC6" w:rsidRPr="00132F68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="00112EC6" w:rsidRPr="00132F68">
              <w:rPr>
                <w:rFonts w:ascii="標楷體" w:eastAsia="標楷體" w:hint="eastAsia"/>
                <w:szCs w:val="24"/>
              </w:rPr>
              <w:t>年 □其它___________。</w:t>
            </w:r>
          </w:p>
          <w:p w:rsidR="00112EC6" w:rsidRPr="00132F68" w:rsidRDefault="00112EC6" w:rsidP="00112EC6">
            <w:pPr>
              <w:numPr>
                <w:ilvl w:val="1"/>
                <w:numId w:val="2"/>
              </w:numPr>
              <w:adjustRightInd/>
              <w:spacing w:line="340" w:lineRule="exact"/>
              <w:ind w:left="574" w:hanging="322"/>
              <w:textAlignment w:val="auto"/>
              <w:rPr>
                <w:rFonts w:ascii="標楷體" w:eastAsia="標楷體"/>
                <w:szCs w:val="24"/>
              </w:rPr>
            </w:pPr>
            <w:r w:rsidRPr="00132F68">
              <w:rPr>
                <w:rFonts w:eastAsia="標楷體" w:hint="eastAsia"/>
                <w:szCs w:val="24"/>
              </w:rPr>
              <w:t>廠商到校現場勘察，利於安裝施工。</w:t>
            </w:r>
          </w:p>
          <w:p w:rsidR="00112EC6" w:rsidRDefault="00112EC6" w:rsidP="00112EC6">
            <w:pPr>
              <w:numPr>
                <w:ilvl w:val="1"/>
                <w:numId w:val="2"/>
              </w:numPr>
              <w:adjustRightInd/>
              <w:spacing w:line="340" w:lineRule="exact"/>
              <w:ind w:left="574" w:hanging="322"/>
              <w:textAlignment w:val="auto"/>
              <w:rPr>
                <w:rFonts w:eastAsia="標楷體"/>
                <w:szCs w:val="24"/>
              </w:rPr>
            </w:pPr>
            <w:r w:rsidRPr="00132F68">
              <w:rPr>
                <w:rFonts w:ascii="標楷體" w:eastAsia="標楷體" w:hint="eastAsia"/>
                <w:szCs w:val="24"/>
              </w:rPr>
              <w:t>後</w:t>
            </w:r>
            <w:r w:rsidRPr="00132F68">
              <w:rPr>
                <w:rFonts w:eastAsia="標楷體" w:hint="eastAsia"/>
                <w:szCs w:val="24"/>
              </w:rPr>
              <w:t>續擴充</w:t>
            </w:r>
            <w:r>
              <w:rPr>
                <w:rFonts w:eastAsia="標楷體" w:hint="eastAsia"/>
                <w:szCs w:val="24"/>
              </w:rPr>
              <w:t>：</w:t>
            </w:r>
          </w:p>
          <w:p w:rsidR="00112EC6" w:rsidRDefault="00112EC6" w:rsidP="00B05AC8">
            <w:pPr>
              <w:adjustRightInd/>
              <w:spacing w:line="340" w:lineRule="exact"/>
              <w:ind w:left="602"/>
              <w:textAlignment w:val="auto"/>
              <w:rPr>
                <w:rFonts w:eastAsia="標楷體"/>
                <w:szCs w:val="24"/>
              </w:rPr>
            </w:pPr>
            <w:r w:rsidRPr="00132F68">
              <w:rPr>
                <w:rFonts w:ascii="標楷體" w:eastAsia="標楷體" w:hint="eastAsia"/>
                <w:szCs w:val="24"/>
              </w:rPr>
              <w:t>□</w:t>
            </w:r>
            <w:r w:rsidRPr="00132F68">
              <w:rPr>
                <w:rFonts w:eastAsia="標楷體" w:hint="eastAsia"/>
                <w:szCs w:val="24"/>
              </w:rPr>
              <w:t>擴充項目</w:t>
            </w:r>
            <w:r>
              <w:rPr>
                <w:rFonts w:eastAsia="標楷體" w:hint="eastAsia"/>
                <w:szCs w:val="24"/>
              </w:rPr>
              <w:t>：</w:t>
            </w:r>
          </w:p>
          <w:p w:rsidR="00112EC6" w:rsidRPr="00132F68" w:rsidRDefault="00112EC6" w:rsidP="00B05AC8">
            <w:pPr>
              <w:adjustRightInd/>
              <w:spacing w:line="340" w:lineRule="exact"/>
              <w:ind w:left="602"/>
              <w:textAlignment w:val="auto"/>
              <w:rPr>
                <w:rFonts w:eastAsia="標楷體"/>
                <w:szCs w:val="24"/>
              </w:rPr>
            </w:pPr>
            <w:r w:rsidRPr="00132F68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預估</w:t>
            </w:r>
            <w:r w:rsidRPr="00132F68">
              <w:rPr>
                <w:rFonts w:eastAsia="標楷體" w:hint="eastAsia"/>
                <w:szCs w:val="24"/>
              </w:rPr>
              <w:t xml:space="preserve">金額：　　　　</w:t>
            </w:r>
          </w:p>
          <w:p w:rsidR="00112EC6" w:rsidRPr="00132F68" w:rsidRDefault="00112EC6" w:rsidP="00112EC6">
            <w:pPr>
              <w:numPr>
                <w:ilvl w:val="1"/>
                <w:numId w:val="2"/>
              </w:numPr>
              <w:adjustRightInd/>
              <w:spacing w:line="340" w:lineRule="exact"/>
              <w:ind w:left="574" w:hanging="322"/>
              <w:textAlignment w:val="auto"/>
              <w:rPr>
                <w:rFonts w:eastAsia="標楷體"/>
                <w:szCs w:val="24"/>
              </w:rPr>
            </w:pPr>
            <w:r w:rsidRPr="00132F68">
              <w:rPr>
                <w:rFonts w:eastAsia="標楷體" w:hint="eastAsia"/>
                <w:szCs w:val="24"/>
              </w:rPr>
              <w:t>附型錄。</w:t>
            </w:r>
          </w:p>
          <w:p w:rsidR="00112EC6" w:rsidRPr="00132F68" w:rsidRDefault="00112EC6" w:rsidP="00112EC6">
            <w:pPr>
              <w:numPr>
                <w:ilvl w:val="1"/>
                <w:numId w:val="2"/>
              </w:numPr>
              <w:adjustRightInd/>
              <w:spacing w:line="340" w:lineRule="exact"/>
              <w:ind w:left="574" w:hanging="322"/>
              <w:textAlignment w:val="auto"/>
              <w:rPr>
                <w:rFonts w:eastAsia="標楷體"/>
                <w:sz w:val="28"/>
                <w:szCs w:val="24"/>
              </w:rPr>
            </w:pPr>
            <w:r w:rsidRPr="00132F68">
              <w:rPr>
                <w:rFonts w:eastAsia="標楷體" w:hint="eastAsia"/>
                <w:szCs w:val="24"/>
              </w:rPr>
              <w:t>其他：</w:t>
            </w:r>
          </w:p>
        </w:tc>
      </w:tr>
      <w:tr w:rsidR="00112EC6" w:rsidRPr="00132F68" w:rsidTr="00B05AC8">
        <w:trPr>
          <w:cantSplit/>
          <w:trHeight w:val="1558"/>
        </w:trPr>
        <w:tc>
          <w:tcPr>
            <w:tcW w:w="9720" w:type="dxa"/>
            <w:gridSpan w:val="4"/>
          </w:tcPr>
          <w:p w:rsidR="00112EC6" w:rsidRPr="00132F68" w:rsidRDefault="00112EC6" w:rsidP="00B05AC8">
            <w:pPr>
              <w:adjustRightInd/>
              <w:spacing w:before="100" w:beforeAutospacing="1" w:line="740" w:lineRule="exact"/>
              <w:ind w:firstLineChars="200" w:firstLine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132F68">
              <w:rPr>
                <w:rFonts w:ascii="標楷體" w:eastAsia="標楷體" w:hAnsi="標楷體" w:hint="eastAsia"/>
                <w:szCs w:val="24"/>
              </w:rPr>
              <w:t xml:space="preserve">製作單位名稱：                   連絡電話：06-253-3131轉_________ </w:t>
            </w:r>
          </w:p>
          <w:p w:rsidR="00112EC6" w:rsidRPr="00132F68" w:rsidRDefault="00112EC6" w:rsidP="00B05AC8">
            <w:pPr>
              <w:adjustRightInd/>
              <w:spacing w:before="100" w:beforeAutospacing="1" w:line="300" w:lineRule="exact"/>
              <w:ind w:firstLineChars="100" w:firstLine="240"/>
              <w:textAlignment w:val="auto"/>
              <w:rPr>
                <w:rFonts w:eastAsia="標楷體"/>
                <w:sz w:val="28"/>
                <w:szCs w:val="24"/>
              </w:rPr>
            </w:pPr>
            <w:r w:rsidRPr="00132F68">
              <w:rPr>
                <w:rFonts w:ascii="標楷體" w:eastAsia="標楷體" w:hAnsi="標楷體" w:hint="eastAsia"/>
                <w:szCs w:val="24"/>
              </w:rPr>
              <w:t xml:space="preserve">  製    作   人：         （蓋章） 製作單位主管：             （蓋章）</w:t>
            </w:r>
          </w:p>
        </w:tc>
      </w:tr>
    </w:tbl>
    <w:p w:rsidR="00112EC6" w:rsidRPr="00132F68" w:rsidRDefault="00112EC6" w:rsidP="00112EC6">
      <w:pPr>
        <w:adjustRightInd/>
        <w:textAlignment w:val="auto"/>
        <w:rPr>
          <w:rFonts w:ascii="標楷體" w:eastAsia="標楷體"/>
          <w:b/>
          <w:sz w:val="32"/>
          <w:szCs w:val="32"/>
        </w:rPr>
      </w:pPr>
      <w:r w:rsidRPr="00132F68">
        <w:rPr>
          <w:rFonts w:ascii="標楷體" w:eastAsia="標楷體"/>
          <w:b/>
          <w:szCs w:val="24"/>
        </w:rPr>
        <w:br w:type="page"/>
      </w:r>
      <w:r w:rsidRPr="00132F68">
        <w:rPr>
          <w:rFonts w:ascii="標楷體" w:eastAsia="標楷體" w:hint="eastAsia"/>
          <w:b/>
          <w:sz w:val="32"/>
          <w:szCs w:val="32"/>
        </w:rPr>
        <w:lastRenderedPageBreak/>
        <w:t>規範表填寫注意事項：</w:t>
      </w:r>
    </w:p>
    <w:p w:rsidR="00112EC6" w:rsidRPr="00132F68" w:rsidRDefault="00112EC6" w:rsidP="00112EC6">
      <w:pPr>
        <w:numPr>
          <w:ilvl w:val="0"/>
          <w:numId w:val="1"/>
        </w:numPr>
        <w:adjustRightInd/>
        <w:ind w:leftChars="18" w:left="530" w:hangingChars="203" w:hanging="487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案號與案名</w:t>
      </w:r>
      <w:r>
        <w:rPr>
          <w:rFonts w:ascii="標楷體" w:eastAsia="標楷體" w:hint="eastAsia"/>
          <w:szCs w:val="24"/>
        </w:rPr>
        <w:t>由請購單位</w:t>
      </w:r>
      <w:r w:rsidRPr="00132F68">
        <w:rPr>
          <w:rFonts w:ascii="標楷體" w:eastAsia="標楷體" w:hint="eastAsia"/>
          <w:szCs w:val="24"/>
        </w:rPr>
        <w:t>填寫</w:t>
      </w:r>
    </w:p>
    <w:p w:rsidR="00112EC6" w:rsidRPr="00132F68" w:rsidRDefault="00112EC6" w:rsidP="00112EC6">
      <w:pPr>
        <w:adjustRightInd/>
        <w:ind w:leftChars="215" w:left="516"/>
        <w:textAlignment w:val="auto"/>
        <w:rPr>
          <w:rFonts w:ascii="標楷體" w:eastAsia="標楷體" w:hAnsi="標楷體"/>
          <w:szCs w:val="24"/>
        </w:rPr>
      </w:pPr>
      <w:r w:rsidRPr="00132F68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採購</w:t>
      </w:r>
      <w:r w:rsidRPr="00132F68">
        <w:rPr>
          <w:rFonts w:ascii="標楷體" w:eastAsia="標楷體" w:hAnsi="標楷體" w:hint="eastAsia"/>
          <w:szCs w:val="24"/>
        </w:rPr>
        <w:t>案號：為請購案號</w:t>
      </w:r>
    </w:p>
    <w:p w:rsidR="00112EC6" w:rsidRPr="00132F68" w:rsidRDefault="00112EC6" w:rsidP="00112EC6">
      <w:pPr>
        <w:adjustRightInd/>
        <w:ind w:leftChars="215" w:left="516"/>
        <w:textAlignment w:val="auto"/>
        <w:rPr>
          <w:rFonts w:ascii="標楷體" w:eastAsia="標楷體" w:hAnsi="標楷體"/>
          <w:szCs w:val="24"/>
        </w:rPr>
      </w:pPr>
      <w:r w:rsidRPr="00132F68">
        <w:rPr>
          <w:rFonts w:ascii="標楷體" w:eastAsia="標楷體" w:hAnsi="標楷體" w:hint="eastAsia"/>
          <w:szCs w:val="24"/>
        </w:rPr>
        <w:t>※</w:t>
      </w:r>
      <w:r>
        <w:rPr>
          <w:rFonts w:eastAsia="標楷體" w:hint="eastAsia"/>
          <w:szCs w:val="24"/>
        </w:rPr>
        <w:t>標</w:t>
      </w:r>
      <w:r w:rsidRPr="00132F68">
        <w:rPr>
          <w:rFonts w:eastAsia="標楷體" w:hint="eastAsia"/>
          <w:szCs w:val="24"/>
        </w:rPr>
        <w:t>案名</w:t>
      </w:r>
      <w:r>
        <w:rPr>
          <w:rFonts w:eastAsia="標楷體" w:hint="eastAsia"/>
          <w:szCs w:val="24"/>
        </w:rPr>
        <w:t>稱</w:t>
      </w:r>
      <w:r w:rsidRPr="00132F68">
        <w:rPr>
          <w:rFonts w:ascii="標楷體" w:eastAsia="標楷體" w:hAnsi="標楷體" w:hint="eastAsia"/>
          <w:szCs w:val="24"/>
        </w:rPr>
        <w:t>：為請購名稱，</w:t>
      </w:r>
      <w:r>
        <w:rPr>
          <w:rFonts w:ascii="標楷體" w:eastAsia="標楷體" w:hAnsi="標楷體" w:hint="eastAsia"/>
          <w:szCs w:val="24"/>
        </w:rPr>
        <w:t>如為補助款者，務必與申請名稱一致。</w:t>
      </w:r>
    </w:p>
    <w:p w:rsidR="00112EC6" w:rsidRPr="00132F68" w:rsidRDefault="00112EC6" w:rsidP="00112EC6">
      <w:pPr>
        <w:numPr>
          <w:ilvl w:val="0"/>
          <w:numId w:val="1"/>
        </w:numPr>
        <w:adjustRightInd/>
        <w:ind w:leftChars="18" w:left="530" w:hangingChars="203" w:hanging="487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為避免日後產生採購爭議，各招標品項須逐一填寫</w:t>
      </w:r>
      <w:r w:rsidRPr="00132F68">
        <w:rPr>
          <w:rFonts w:ascii="標楷體" w:eastAsia="標楷體" w:hAnsi="標楷體" w:hint="eastAsia"/>
          <w:szCs w:val="24"/>
        </w:rPr>
        <w:t>『</w:t>
      </w:r>
      <w:r w:rsidRPr="00132F68">
        <w:rPr>
          <w:rFonts w:ascii="標楷體" w:eastAsia="標楷體" w:hint="eastAsia"/>
          <w:szCs w:val="24"/>
        </w:rPr>
        <w:t>招標規範</w:t>
      </w:r>
      <w:r w:rsidRPr="00132F68">
        <w:rPr>
          <w:rFonts w:ascii="標楷體" w:eastAsia="標楷體" w:hAnsi="標楷體" w:hint="eastAsia"/>
          <w:szCs w:val="24"/>
        </w:rPr>
        <w:t>』、『</w:t>
      </w:r>
      <w:r w:rsidRPr="00132F68">
        <w:rPr>
          <w:rFonts w:ascii="標楷體" w:eastAsia="標楷體" w:hint="eastAsia"/>
          <w:szCs w:val="24"/>
        </w:rPr>
        <w:t>驗收規範</w:t>
      </w:r>
      <w:r w:rsidRPr="00132F68">
        <w:rPr>
          <w:rFonts w:ascii="標楷體" w:eastAsia="標楷體" w:hAnsi="標楷體" w:hint="eastAsia"/>
          <w:szCs w:val="24"/>
        </w:rPr>
        <w:t>』與『</w:t>
      </w:r>
      <w:r w:rsidRPr="00132F68">
        <w:rPr>
          <w:rFonts w:ascii="標楷體" w:eastAsia="標楷體" w:hint="eastAsia"/>
          <w:szCs w:val="24"/>
        </w:rPr>
        <w:t>特殊約定事項</w:t>
      </w:r>
      <w:r w:rsidRPr="00132F68">
        <w:rPr>
          <w:rFonts w:ascii="標楷體" w:eastAsia="標楷體" w:hAnsi="標楷體" w:hint="eastAsia"/>
          <w:szCs w:val="24"/>
        </w:rPr>
        <w:t>』，如無『</w:t>
      </w:r>
      <w:r w:rsidRPr="00132F68">
        <w:rPr>
          <w:rFonts w:ascii="標楷體" w:eastAsia="標楷體" w:hint="eastAsia"/>
          <w:szCs w:val="24"/>
        </w:rPr>
        <w:t>驗收規範</w:t>
      </w:r>
      <w:r w:rsidRPr="00132F68">
        <w:rPr>
          <w:rFonts w:ascii="標楷體" w:eastAsia="標楷體" w:hAnsi="標楷體" w:hint="eastAsia"/>
          <w:szCs w:val="24"/>
        </w:rPr>
        <w:t>』與『</w:t>
      </w:r>
      <w:r w:rsidRPr="00132F68">
        <w:rPr>
          <w:rFonts w:ascii="標楷體" w:eastAsia="標楷體" w:hint="eastAsia"/>
          <w:szCs w:val="24"/>
        </w:rPr>
        <w:t>特殊約定事項</w:t>
      </w:r>
      <w:r w:rsidRPr="00132F68">
        <w:rPr>
          <w:rFonts w:ascii="標楷體" w:eastAsia="標楷體" w:hAnsi="標楷體" w:hint="eastAsia"/>
          <w:szCs w:val="24"/>
        </w:rPr>
        <w:t>』者，該欄位務必填寫『無』。</w:t>
      </w:r>
    </w:p>
    <w:p w:rsidR="00112EC6" w:rsidRPr="00132F68" w:rsidRDefault="00112EC6" w:rsidP="00112EC6">
      <w:pPr>
        <w:adjustRightInd/>
        <w:ind w:leftChars="215" w:left="516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Ansi="標楷體" w:hint="eastAsia"/>
          <w:szCs w:val="24"/>
        </w:rPr>
        <w:t>※『</w:t>
      </w:r>
      <w:r w:rsidRPr="00132F68">
        <w:rPr>
          <w:rFonts w:ascii="標楷體" w:eastAsia="標楷體" w:hint="eastAsia"/>
          <w:szCs w:val="24"/>
        </w:rPr>
        <w:t>特殊約定事項</w:t>
      </w:r>
      <w:r w:rsidRPr="00132F68">
        <w:rPr>
          <w:rFonts w:ascii="標楷體" w:eastAsia="標楷體" w:hAnsi="標楷體" w:hint="eastAsia"/>
          <w:szCs w:val="24"/>
        </w:rPr>
        <w:t>』：諸如安裝地點、</w:t>
      </w:r>
      <w:r>
        <w:rPr>
          <w:rFonts w:ascii="標楷體" w:eastAsia="標楷體" w:hAnsi="標楷體" w:hint="eastAsia"/>
          <w:szCs w:val="24"/>
        </w:rPr>
        <w:t>安裝條件…</w:t>
      </w:r>
      <w:r w:rsidRPr="00132F68">
        <w:rPr>
          <w:rFonts w:ascii="標楷體" w:eastAsia="標楷體" w:hAnsi="標楷體" w:hint="eastAsia"/>
          <w:szCs w:val="24"/>
        </w:rPr>
        <w:t>等事宜。</w:t>
      </w:r>
    </w:p>
    <w:p w:rsidR="00112EC6" w:rsidRPr="00132F68" w:rsidRDefault="00112EC6" w:rsidP="00112EC6">
      <w:pPr>
        <w:numPr>
          <w:ilvl w:val="0"/>
          <w:numId w:val="1"/>
        </w:numPr>
        <w:adjustRightInd/>
        <w:ind w:leftChars="18" w:left="530" w:hangingChars="203" w:hanging="487"/>
        <w:textAlignment w:val="auto"/>
        <w:rPr>
          <w:rFonts w:ascii="標楷體" w:eastAsia="標楷體" w:hAnsi="標楷體"/>
          <w:szCs w:val="24"/>
        </w:rPr>
      </w:pPr>
      <w:r w:rsidRPr="00132F68">
        <w:rPr>
          <w:rFonts w:ascii="標楷體" w:eastAsia="標楷體" w:hint="eastAsia"/>
          <w:szCs w:val="24"/>
        </w:rPr>
        <w:t>履約</w:t>
      </w:r>
      <w:r w:rsidRPr="00132F68">
        <w:rPr>
          <w:rFonts w:ascii="標楷體" w:eastAsia="標楷體" w:hAnsi="標楷體" w:hint="eastAsia"/>
          <w:szCs w:val="24"/>
        </w:rPr>
        <w:t>期限</w:t>
      </w:r>
      <w:r w:rsidRPr="00132F68">
        <w:rPr>
          <w:rFonts w:ascii="標楷體" w:eastAsia="標楷體" w:hint="eastAsia"/>
          <w:szCs w:val="24"/>
        </w:rPr>
        <w:t>：</w:t>
      </w:r>
      <w:r w:rsidRPr="007C5D76">
        <w:rPr>
          <w:rFonts w:ascii="標楷體" w:eastAsia="標楷體" w:hint="eastAsia"/>
          <w:szCs w:val="24"/>
        </w:rPr>
        <w:t>一律以</w:t>
      </w:r>
      <w:r w:rsidRPr="00132F68">
        <w:rPr>
          <w:rFonts w:ascii="標楷體" w:eastAsia="標楷體" w:hAnsi="標楷體" w:hint="eastAsia"/>
          <w:szCs w:val="24"/>
        </w:rPr>
        <w:t>「</w:t>
      </w:r>
      <w:r w:rsidRPr="00132F68">
        <w:rPr>
          <w:rFonts w:ascii="標楷體" w:eastAsia="標楷體" w:hint="eastAsia"/>
          <w:szCs w:val="24"/>
        </w:rPr>
        <w:t>日曆天</w:t>
      </w:r>
      <w:r w:rsidRPr="00132F68">
        <w:rPr>
          <w:rFonts w:ascii="標楷體" w:eastAsia="標楷體" w:hAnsi="標楷體" w:hint="eastAsia"/>
          <w:szCs w:val="24"/>
        </w:rPr>
        <w:t>」</w:t>
      </w:r>
      <w:r w:rsidRPr="007C5D76">
        <w:rPr>
          <w:rFonts w:ascii="標楷體" w:eastAsia="標楷體" w:hAnsi="標楷體" w:hint="eastAsia"/>
          <w:szCs w:val="24"/>
        </w:rPr>
        <w:t>計算(</w:t>
      </w:r>
      <w:r w:rsidRPr="00132F68">
        <w:rPr>
          <w:rFonts w:ascii="標楷體" w:eastAsia="標楷體" w:hAnsi="標楷體" w:hint="eastAsia"/>
          <w:szCs w:val="24"/>
        </w:rPr>
        <w:t>「</w:t>
      </w:r>
      <w:r w:rsidRPr="00132F68">
        <w:rPr>
          <w:rFonts w:ascii="標楷體" w:eastAsia="標楷體" w:hint="eastAsia"/>
          <w:szCs w:val="24"/>
        </w:rPr>
        <w:t>日曆天</w:t>
      </w:r>
      <w:r w:rsidRPr="00132F68">
        <w:rPr>
          <w:rFonts w:ascii="標楷體" w:eastAsia="標楷體" w:hAnsi="標楷體" w:hint="eastAsia"/>
          <w:szCs w:val="24"/>
        </w:rPr>
        <w:t>」：包含例假日</w:t>
      </w:r>
      <w:r>
        <w:rPr>
          <w:rFonts w:ascii="標楷體" w:eastAsia="標楷體" w:hAnsi="標楷體" w:hint="eastAsia"/>
          <w:szCs w:val="24"/>
        </w:rPr>
        <w:t>)。</w:t>
      </w:r>
    </w:p>
    <w:p w:rsidR="00112EC6" w:rsidRPr="00132F68" w:rsidRDefault="00112EC6" w:rsidP="00112EC6">
      <w:pPr>
        <w:numPr>
          <w:ilvl w:val="0"/>
          <w:numId w:val="1"/>
        </w:numPr>
        <w:adjustRightInd/>
        <w:ind w:leftChars="18" w:left="530" w:hangingChars="203" w:hanging="487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採購</w:t>
      </w:r>
      <w:r w:rsidRPr="00132F68">
        <w:rPr>
          <w:rFonts w:ascii="標楷體" w:eastAsia="標楷體" w:hAnsi="標楷體" w:hint="eastAsia"/>
          <w:szCs w:val="24"/>
        </w:rPr>
        <w:t>設備</w:t>
      </w:r>
      <w:r w:rsidRPr="00132F68">
        <w:rPr>
          <w:rFonts w:ascii="標楷體" w:eastAsia="標楷體" w:hint="eastAsia"/>
          <w:szCs w:val="24"/>
        </w:rPr>
        <w:t>規範須依政府採購法第二十六條相關規定擬定，參考條文如下：</w:t>
      </w:r>
    </w:p>
    <w:p w:rsidR="00112EC6" w:rsidRPr="00132F68" w:rsidRDefault="00112EC6" w:rsidP="00112EC6">
      <w:pPr>
        <w:adjustRightInd/>
        <w:ind w:leftChars="204" w:left="742" w:hangingChars="105" w:hanging="252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Ansi="標楷體" w:hint="eastAsia"/>
          <w:szCs w:val="24"/>
        </w:rPr>
        <w:t>※</w:t>
      </w:r>
      <w:r w:rsidRPr="00132F68">
        <w:rPr>
          <w:rFonts w:ascii="標楷體" w:eastAsia="標楷體" w:hint="eastAsia"/>
          <w:szCs w:val="24"/>
        </w:rPr>
        <w:t>政府採購法第二十六條：</w:t>
      </w:r>
    </w:p>
    <w:p w:rsidR="00112EC6" w:rsidRPr="00132F68" w:rsidRDefault="00112EC6" w:rsidP="00112EC6">
      <w:pPr>
        <w:adjustRightInd/>
        <w:ind w:leftChars="204" w:left="742" w:hangingChars="105" w:hanging="252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Ansi="標楷體" w:hint="eastAsia"/>
          <w:szCs w:val="24"/>
        </w:rPr>
        <w:t>『</w:t>
      </w:r>
      <w:r w:rsidRPr="00132F68">
        <w:rPr>
          <w:rFonts w:ascii="標楷體" w:eastAsia="標楷體" w:hint="eastAsia"/>
          <w:szCs w:val="24"/>
        </w:rPr>
        <w:t>機關辦理公告金額以上之採購，應依功能或效益訂定招標文件，其有國際標準或國家標準者，應從其規定。</w:t>
      </w:r>
    </w:p>
    <w:p w:rsidR="00112EC6" w:rsidRPr="00132F68" w:rsidRDefault="00112EC6" w:rsidP="00112EC6">
      <w:pPr>
        <w:adjustRightInd/>
        <w:ind w:leftChars="309" w:left="742" w:firstLine="2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機關所擬定、採用或適用之技術規格，其所標示之擬採購產品或服務之特性，諸如品質、性能、安全、尺寸、符號、術語、包裝、標誌及標示或生產程序，方法及評估之程序在目的及效果上均不得限制競爭。</w:t>
      </w:r>
    </w:p>
    <w:p w:rsidR="00112EC6" w:rsidRPr="00132F68" w:rsidRDefault="00112EC6" w:rsidP="00112EC6">
      <w:pPr>
        <w:adjustRightInd/>
        <w:ind w:leftChars="309" w:left="742" w:firstLine="2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招標文件不得要求或提及特定之商標或商名、專利、設計或型式、特定來源地、生產者或供應者。但無法以精確之方式說明招標要求，而已在招標文件內註明諸如『或同等樣品』字樣者，不在此限。</w:t>
      </w:r>
      <w:r w:rsidRPr="00132F68">
        <w:rPr>
          <w:rFonts w:ascii="標楷體" w:eastAsia="標楷體" w:hAnsi="標楷體" w:hint="eastAsia"/>
          <w:szCs w:val="24"/>
        </w:rPr>
        <w:t>』</w:t>
      </w:r>
    </w:p>
    <w:p w:rsidR="00112EC6" w:rsidRPr="00132F68" w:rsidRDefault="00112EC6" w:rsidP="00112EC6">
      <w:pPr>
        <w:adjustRightInd/>
        <w:ind w:leftChars="204" w:left="742" w:hangingChars="105" w:hanging="252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Ansi="標楷體" w:hint="eastAsia"/>
          <w:szCs w:val="24"/>
        </w:rPr>
        <w:t>※</w:t>
      </w:r>
      <w:r w:rsidRPr="00132F68">
        <w:rPr>
          <w:rFonts w:ascii="標楷體" w:eastAsia="標楷體" w:hint="eastAsia"/>
          <w:szCs w:val="24"/>
        </w:rPr>
        <w:t>政府採購法施行細則第24~25-1條：</w:t>
      </w:r>
    </w:p>
    <w:p w:rsidR="00112EC6" w:rsidRPr="00132F68" w:rsidRDefault="00112EC6" w:rsidP="00112EC6">
      <w:pPr>
        <w:adjustRightInd/>
        <w:ind w:leftChars="204" w:left="742" w:hangingChars="105" w:hanging="252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Ansi="標楷體" w:hint="eastAsia"/>
          <w:szCs w:val="24"/>
        </w:rPr>
        <w:t>『</w:t>
      </w:r>
      <w:r w:rsidRPr="00132F68">
        <w:rPr>
          <w:rFonts w:ascii="標楷體" w:eastAsia="標楷體" w:hint="eastAsia"/>
          <w:szCs w:val="24"/>
        </w:rPr>
        <w:t>第 24 條</w:t>
      </w:r>
    </w:p>
    <w:p w:rsidR="00112EC6" w:rsidRPr="00132F68" w:rsidRDefault="00112EC6" w:rsidP="00112EC6">
      <w:pPr>
        <w:adjustRightInd/>
        <w:ind w:leftChars="449" w:left="1078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本法第二十六條第一項所稱國際標準及國家標準，依標準法第三條之規定。</w:t>
      </w:r>
    </w:p>
    <w:p w:rsidR="00112EC6" w:rsidRPr="00132F68" w:rsidRDefault="00112EC6" w:rsidP="00112EC6">
      <w:pPr>
        <w:adjustRightInd/>
        <w:ind w:leftChars="309" w:left="742" w:firstLine="2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第 25 條</w:t>
      </w:r>
      <w:r w:rsidRPr="00132F68">
        <w:rPr>
          <w:rFonts w:ascii="標楷體" w:eastAsia="標楷體" w:hint="eastAsia"/>
          <w:szCs w:val="24"/>
        </w:rPr>
        <w:tab/>
      </w:r>
      <w:r w:rsidRPr="00132F68">
        <w:rPr>
          <w:rFonts w:ascii="標楷體" w:eastAsia="標楷體" w:hint="eastAsia"/>
          <w:szCs w:val="24"/>
        </w:rPr>
        <w:tab/>
      </w:r>
    </w:p>
    <w:p w:rsidR="00112EC6" w:rsidRPr="00132F68" w:rsidRDefault="00112EC6" w:rsidP="00112EC6">
      <w:pPr>
        <w:adjustRightInd/>
        <w:ind w:leftChars="449" w:left="1078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本法第二十六條第三項所稱同等品，指經機關審查認定，其功能、效益、標準或特性不低於招標文件所要求或提及者。</w:t>
      </w:r>
    </w:p>
    <w:p w:rsidR="00112EC6" w:rsidRPr="00132F68" w:rsidRDefault="00112EC6" w:rsidP="00112EC6">
      <w:pPr>
        <w:adjustRightInd/>
        <w:ind w:leftChars="449" w:left="1078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招標文件允許投標廠商提出同等品，並規定應於投標文件內預先提出者，廠商應於投標文件內敘明同等品之廠牌、價格及功能、效益、標準或特性等相關資料，以供審查。</w:t>
      </w:r>
    </w:p>
    <w:p w:rsidR="00112EC6" w:rsidRPr="00132F68" w:rsidRDefault="00112EC6" w:rsidP="00112EC6">
      <w:pPr>
        <w:adjustRightInd/>
        <w:ind w:leftChars="449" w:left="1078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招標文件允許投標廠商提出同等品，未規定應於投標文件內預先提出者，</w:t>
      </w:r>
    </w:p>
    <w:p w:rsidR="00112EC6" w:rsidRPr="00132F68" w:rsidRDefault="00112EC6" w:rsidP="00112EC6">
      <w:pPr>
        <w:adjustRightInd/>
        <w:ind w:leftChars="449" w:left="1078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得標廠商得於使用同等品前，依契約規定向機關提出同等品之廠牌、價格及功能、效益、標準或特性等相關資料，以供審查。</w:t>
      </w:r>
    </w:p>
    <w:p w:rsidR="00112EC6" w:rsidRPr="00132F68" w:rsidRDefault="00112EC6" w:rsidP="00112EC6">
      <w:pPr>
        <w:adjustRightInd/>
        <w:ind w:leftChars="309" w:left="742" w:firstLine="2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第 25-1 條</w:t>
      </w:r>
      <w:r w:rsidRPr="00132F68">
        <w:rPr>
          <w:rFonts w:ascii="標楷體" w:eastAsia="標楷體" w:hint="eastAsia"/>
          <w:szCs w:val="24"/>
        </w:rPr>
        <w:tab/>
      </w:r>
      <w:r w:rsidRPr="00132F68">
        <w:rPr>
          <w:rFonts w:ascii="標楷體" w:eastAsia="標楷體" w:hint="eastAsia"/>
          <w:szCs w:val="24"/>
        </w:rPr>
        <w:tab/>
      </w:r>
    </w:p>
    <w:p w:rsidR="00112EC6" w:rsidRPr="00132F68" w:rsidRDefault="00112EC6" w:rsidP="00112EC6">
      <w:pPr>
        <w:adjustRightInd/>
        <w:ind w:leftChars="449" w:left="1078"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各機關不得以足以構成妨礙競爭之方式，尋求或接受在特定採購中有商業利益之廠商之建議。</w:t>
      </w:r>
      <w:r w:rsidRPr="00132F68">
        <w:rPr>
          <w:rFonts w:ascii="標楷體" w:eastAsia="標楷體" w:hAnsi="標楷體" w:hint="eastAsia"/>
          <w:szCs w:val="24"/>
        </w:rPr>
        <w:t>』</w:t>
      </w:r>
    </w:p>
    <w:p w:rsidR="00112EC6" w:rsidRDefault="00112EC6" w:rsidP="00112EC6">
      <w:pPr>
        <w:numPr>
          <w:ilvl w:val="0"/>
          <w:numId w:val="1"/>
        </w:numPr>
        <w:adjustRightInd/>
        <w:textAlignment w:val="auto"/>
        <w:rPr>
          <w:rFonts w:ascii="標楷體" w:eastAsia="標楷體"/>
          <w:szCs w:val="24"/>
        </w:rPr>
      </w:pPr>
      <w:r w:rsidRPr="00132F68">
        <w:rPr>
          <w:rFonts w:ascii="標楷體" w:eastAsia="標楷體" w:hint="eastAsia"/>
          <w:szCs w:val="24"/>
        </w:rPr>
        <w:t>備註：申請單位可利用行政院公共工程委員會『政府採購資訊公告系統』之公開徵求廠商資料參考規格撰寫方式，參考網址:</w:t>
      </w:r>
      <w:r w:rsidRPr="00132F68">
        <w:rPr>
          <w:rFonts w:ascii="標楷體" w:eastAsia="標楷體"/>
          <w:szCs w:val="24"/>
        </w:rPr>
        <w:t>http://web.pcc.gov.tw</w:t>
      </w:r>
      <w:r w:rsidRPr="00132F68">
        <w:rPr>
          <w:rFonts w:ascii="標楷體" w:eastAsia="標楷體" w:hint="eastAsia"/>
          <w:szCs w:val="24"/>
        </w:rPr>
        <w:t>。</w:t>
      </w:r>
    </w:p>
    <w:p w:rsidR="00112EC6" w:rsidRDefault="00112EC6" w:rsidP="00112EC6">
      <w:pPr>
        <w:adjustRightInd/>
        <w:textAlignment w:val="auto"/>
        <w:rPr>
          <w:rFonts w:ascii="標楷體" w:eastAsia="標楷體" w:hAnsi="標楷體"/>
          <w:szCs w:val="24"/>
        </w:rPr>
      </w:pPr>
      <w:r w:rsidRPr="003E7CB0">
        <w:rPr>
          <w:rFonts w:ascii="標楷體" w:eastAsia="標楷體" w:hAnsi="標楷體" w:hint="eastAsia"/>
          <w:szCs w:val="24"/>
        </w:rPr>
        <w:t>□已充分閱讀規範表填寫注意事項，並依規定填寫。</w:t>
      </w:r>
    </w:p>
    <w:p w:rsidR="00112EC6" w:rsidRPr="003E7CB0" w:rsidRDefault="00112EC6" w:rsidP="00112EC6">
      <w:pPr>
        <w:adjustRightInd/>
        <w:textAlignment w:val="auto"/>
        <w:rPr>
          <w:rFonts w:ascii="標楷體" w:eastAsia="標楷體" w:hAnsi="標楷體"/>
          <w:szCs w:val="24"/>
        </w:rPr>
      </w:pPr>
      <w:r w:rsidRPr="003E7CB0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填寫人：</w:t>
      </w:r>
      <w:r w:rsidRPr="003E7CB0">
        <w:rPr>
          <w:rFonts w:ascii="標楷體" w:eastAsia="標楷體" w:hAnsi="標楷體" w:hint="eastAsia"/>
          <w:szCs w:val="24"/>
          <w:u w:val="single"/>
        </w:rPr>
        <w:t xml:space="preserve">                       </w:t>
      </w:r>
    </w:p>
    <w:p w:rsidR="00112EC6" w:rsidRPr="00132F68" w:rsidRDefault="00112EC6" w:rsidP="00112EC6">
      <w:pPr>
        <w:adjustRightInd/>
        <w:textAlignment w:val="auto"/>
        <w:rPr>
          <w:rFonts w:ascii="標楷體" w:eastAsia="標楷體"/>
          <w:szCs w:val="24"/>
        </w:rPr>
      </w:pPr>
    </w:p>
    <w:p w:rsidR="001F6060" w:rsidRDefault="001F6060" w:rsidP="00112EC6"/>
    <w:sectPr w:rsidR="001F6060" w:rsidSect="001B30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CC" w:rsidRDefault="003C5ACC" w:rsidP="00C00F4A">
      <w:r>
        <w:separator/>
      </w:r>
    </w:p>
  </w:endnote>
  <w:endnote w:type="continuationSeparator" w:id="0">
    <w:p w:rsidR="003C5ACC" w:rsidRDefault="003C5ACC" w:rsidP="00C0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CC" w:rsidRDefault="003C5ACC" w:rsidP="00C00F4A">
      <w:r>
        <w:separator/>
      </w:r>
    </w:p>
  </w:footnote>
  <w:footnote w:type="continuationSeparator" w:id="0">
    <w:p w:rsidR="003C5ACC" w:rsidRDefault="003C5ACC" w:rsidP="00C0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0F9"/>
    <w:multiLevelType w:val="hybridMultilevel"/>
    <w:tmpl w:val="B8645602"/>
    <w:lvl w:ilvl="0" w:tplc="DD24459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35C11"/>
    <w:multiLevelType w:val="hybridMultilevel"/>
    <w:tmpl w:val="155CB144"/>
    <w:lvl w:ilvl="0" w:tplc="0EE48A8E">
      <w:start w:val="1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375C559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6"/>
    <w:rsid w:val="000311C2"/>
    <w:rsid w:val="00112EC6"/>
    <w:rsid w:val="001B302D"/>
    <w:rsid w:val="001F6060"/>
    <w:rsid w:val="003C5ACC"/>
    <w:rsid w:val="00C00F4A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BBE7D-32FB-4A0E-BBBC-1B63DB67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C6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00F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F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00F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2018-04-13T09:37:00Z</dcterms:created>
  <dcterms:modified xsi:type="dcterms:W3CDTF">2019-09-02T03:18:00Z</dcterms:modified>
</cp:coreProperties>
</file>