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0" w:type="dxa"/>
          <w:right w:w="10" w:type="dxa"/>
        </w:tblCellMar>
        <w:tblLook w:val="04A0" w:firstRow="1" w:lastRow="0" w:firstColumn="1" w:lastColumn="0" w:noHBand="0" w:noVBand="1"/>
      </w:tblPr>
      <w:tblGrid>
        <w:gridCol w:w="2452"/>
        <w:gridCol w:w="2452"/>
        <w:gridCol w:w="2452"/>
        <w:gridCol w:w="2252"/>
      </w:tblGrid>
      <w:tr w:rsidR="00BA3569">
        <w:tc>
          <w:tcPr>
            <w:tcW w:w="9608"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BA3569" w:rsidRDefault="00CF4B34">
            <w:pPr>
              <w:ind w:right="-514"/>
              <w:jc w:val="center"/>
              <w:rPr>
                <w:rFonts w:ascii="標楷體" w:eastAsia="標楷體" w:hAnsi="標楷體"/>
                <w:b/>
                <w:bCs/>
                <w:sz w:val="32"/>
              </w:rPr>
            </w:pPr>
            <w:r>
              <w:rPr>
                <w:rFonts w:ascii="標楷體" w:eastAsia="標楷體" w:hAnsi="標楷體"/>
                <w:b/>
                <w:bCs/>
                <w:sz w:val="32"/>
              </w:rPr>
              <w:t>南臺學校財團法人南臺科技大學</w:t>
            </w:r>
          </w:p>
          <w:p w:rsidR="00BA3569" w:rsidRDefault="00CF4B34">
            <w:pPr>
              <w:ind w:right="-514"/>
              <w:jc w:val="center"/>
              <w:rPr>
                <w:rFonts w:ascii="標楷體" w:eastAsia="標楷體" w:hAnsi="標楷體"/>
                <w:b/>
                <w:bCs/>
                <w:sz w:val="32"/>
              </w:rPr>
            </w:pPr>
            <w:r>
              <w:rPr>
                <w:rFonts w:ascii="標楷體" w:eastAsia="標楷體" w:hAnsi="標楷體"/>
                <w:b/>
                <w:bCs/>
                <w:sz w:val="32"/>
              </w:rPr>
              <w:t>購置財物採購採限制性招標理由書</w:t>
            </w:r>
          </w:p>
        </w:tc>
      </w:tr>
      <w:tr w:rsidR="00BA3569">
        <w:trPr>
          <w:trHeight w:val="10012"/>
        </w:trPr>
        <w:tc>
          <w:tcPr>
            <w:tcW w:w="9608"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BA3569" w:rsidRDefault="00BA3569">
            <w:pPr>
              <w:spacing w:line="300" w:lineRule="exact"/>
              <w:ind w:firstLine="260"/>
              <w:rPr>
                <w:rFonts w:ascii="標楷體" w:eastAsia="標楷體" w:hAnsi="標楷體"/>
                <w:sz w:val="26"/>
              </w:rPr>
            </w:pPr>
          </w:p>
          <w:p w:rsidR="00BA3569" w:rsidRDefault="00CF4B34">
            <w:pPr>
              <w:spacing w:line="360" w:lineRule="auto"/>
              <w:ind w:left="260"/>
              <w:rPr>
                <w:rFonts w:ascii="標楷體" w:eastAsia="標楷體" w:hAnsi="標楷體"/>
                <w:sz w:val="26"/>
              </w:rPr>
            </w:pPr>
            <w:r>
              <w:rPr>
                <w:rFonts w:ascii="標楷體" w:eastAsia="標楷體" w:hAnsi="標楷體"/>
                <w:sz w:val="26"/>
              </w:rPr>
              <w:t>一、標的名稱：</w:t>
            </w:r>
          </w:p>
          <w:p w:rsidR="00BA3569" w:rsidRDefault="00CF4B34">
            <w:pPr>
              <w:spacing w:line="360" w:lineRule="auto"/>
              <w:ind w:left="260"/>
              <w:rPr>
                <w:rFonts w:ascii="標楷體" w:eastAsia="標楷體" w:hAnsi="標楷體"/>
                <w:sz w:val="26"/>
              </w:rPr>
            </w:pPr>
            <w:r>
              <w:rPr>
                <w:rFonts w:ascii="標楷體" w:eastAsia="標楷體" w:hAnsi="標楷體"/>
                <w:sz w:val="26"/>
              </w:rPr>
              <w:t>二、預算金額：</w:t>
            </w:r>
          </w:p>
          <w:p w:rsidR="00BA3569" w:rsidRDefault="00CF4B34">
            <w:pPr>
              <w:spacing w:line="360" w:lineRule="auto"/>
              <w:ind w:firstLine="260"/>
              <w:rPr>
                <w:rFonts w:ascii="標楷體" w:eastAsia="標楷體" w:hAnsi="標楷體"/>
                <w:sz w:val="26"/>
              </w:rPr>
            </w:pPr>
            <w:r>
              <w:rPr>
                <w:rFonts w:ascii="標楷體" w:eastAsia="標楷體" w:hAnsi="標楷體"/>
                <w:sz w:val="26"/>
              </w:rPr>
              <w:t>三、指定廠牌：</w:t>
            </w:r>
          </w:p>
          <w:p w:rsidR="00BA3569" w:rsidRDefault="00CF4B34">
            <w:pPr>
              <w:spacing w:line="360" w:lineRule="auto"/>
              <w:ind w:firstLine="260"/>
              <w:rPr>
                <w:rFonts w:ascii="標楷體" w:eastAsia="標楷體" w:hAnsi="標楷體"/>
                <w:sz w:val="26"/>
              </w:rPr>
            </w:pPr>
            <w:r>
              <w:rPr>
                <w:rFonts w:ascii="標楷體" w:eastAsia="標楷體" w:hAnsi="標楷體"/>
                <w:sz w:val="26"/>
              </w:rPr>
              <w:t>四、製造原廠或代理商：</w:t>
            </w:r>
          </w:p>
          <w:p w:rsidR="00BA3569" w:rsidRDefault="00CF4B34">
            <w:pPr>
              <w:spacing w:line="360" w:lineRule="auto"/>
              <w:ind w:firstLine="260"/>
              <w:rPr>
                <w:rFonts w:ascii="標楷體" w:eastAsia="標楷體" w:hAnsi="標楷體"/>
                <w:sz w:val="26"/>
              </w:rPr>
            </w:pPr>
            <w:r>
              <w:rPr>
                <w:rFonts w:ascii="標楷體" w:eastAsia="標楷體" w:hAnsi="標楷體"/>
                <w:sz w:val="26"/>
              </w:rPr>
              <w:t>五、廠商報價金額：</w:t>
            </w:r>
          </w:p>
          <w:p w:rsidR="00BA3569" w:rsidRDefault="00CF4B34">
            <w:pPr>
              <w:spacing w:line="320" w:lineRule="exact"/>
              <w:ind w:left="2079" w:hanging="1820"/>
            </w:pPr>
            <w:r>
              <w:rPr>
                <w:rFonts w:ascii="標楷體" w:eastAsia="標楷體" w:hAnsi="標楷體"/>
                <w:sz w:val="26"/>
              </w:rPr>
              <w:t>六、理由說明：（請敘明(1)依據政府採購法第22條第1項第幾款。(2)採用限制性招標之原因，有無其他合適之替代品，(3)請檢附限制性招標議、比價廠商建議表及規格明細。以上請申請單位逐項提出說明。)</w:t>
            </w: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CF4B34">
            <w:pPr>
              <w:spacing w:line="340" w:lineRule="exact"/>
              <w:rPr>
                <w:rFonts w:ascii="標楷體" w:eastAsia="標楷體" w:hAnsi="標楷體"/>
                <w:sz w:val="26"/>
              </w:rPr>
            </w:pPr>
            <w:r>
              <w:rPr>
                <w:rFonts w:ascii="標楷體" w:eastAsia="標楷體" w:hAnsi="標楷體"/>
                <w:sz w:val="26"/>
              </w:rPr>
              <w:t xml:space="preserve">      申請人：                        申請單位主管：</w:t>
            </w: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6"/>
              </w:rPr>
            </w:pPr>
          </w:p>
          <w:p w:rsidR="00BA3569" w:rsidRDefault="00BA3569">
            <w:pPr>
              <w:spacing w:line="340" w:lineRule="exact"/>
              <w:rPr>
                <w:rFonts w:ascii="標楷體" w:eastAsia="標楷體" w:hAnsi="標楷體"/>
                <w:sz w:val="28"/>
              </w:rPr>
            </w:pPr>
          </w:p>
        </w:tc>
      </w:tr>
      <w:tr w:rsidR="00BA3569" w:rsidTr="00540DFC">
        <w:trPr>
          <w:trHeight w:val="284"/>
        </w:trPr>
        <w:tc>
          <w:tcPr>
            <w:tcW w:w="24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CF4B34" w:rsidP="00540DFC">
            <w:pPr>
              <w:spacing w:line="360" w:lineRule="exact"/>
              <w:ind w:right="28"/>
              <w:jc w:val="center"/>
              <w:rPr>
                <w:rFonts w:eastAsia="標楷體"/>
                <w:sz w:val="26"/>
              </w:rPr>
            </w:pPr>
            <w:r>
              <w:rPr>
                <w:rFonts w:eastAsia="標楷體"/>
                <w:sz w:val="26"/>
              </w:rPr>
              <w:t>事務組承辦人</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CF4B34" w:rsidP="00540DFC">
            <w:pPr>
              <w:spacing w:line="360" w:lineRule="exact"/>
              <w:jc w:val="center"/>
              <w:rPr>
                <w:rFonts w:eastAsia="標楷體"/>
                <w:sz w:val="26"/>
              </w:rPr>
            </w:pPr>
            <w:r>
              <w:rPr>
                <w:rFonts w:eastAsia="標楷體"/>
                <w:sz w:val="26"/>
              </w:rPr>
              <w:t>總務長</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CF4B34" w:rsidP="00540DFC">
            <w:pPr>
              <w:spacing w:line="360" w:lineRule="exact"/>
              <w:jc w:val="center"/>
              <w:rPr>
                <w:rFonts w:eastAsia="標楷體"/>
                <w:sz w:val="26"/>
              </w:rPr>
            </w:pPr>
            <w:r>
              <w:rPr>
                <w:rFonts w:eastAsia="標楷體"/>
                <w:sz w:val="26"/>
              </w:rPr>
              <w:t>主任秘書</w:t>
            </w:r>
          </w:p>
        </w:tc>
        <w:tc>
          <w:tcPr>
            <w:tcW w:w="225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3569" w:rsidRDefault="00CF4B34" w:rsidP="00540DFC">
            <w:pPr>
              <w:spacing w:line="360" w:lineRule="exact"/>
              <w:ind w:right="-39"/>
              <w:jc w:val="center"/>
              <w:rPr>
                <w:rFonts w:eastAsia="標楷體"/>
                <w:sz w:val="26"/>
              </w:rPr>
            </w:pPr>
            <w:r>
              <w:rPr>
                <w:rFonts w:eastAsia="標楷體"/>
                <w:sz w:val="26"/>
              </w:rPr>
              <w:t>校長</w:t>
            </w:r>
            <w:r w:rsidR="00540DFC">
              <w:rPr>
                <w:rFonts w:eastAsia="標楷體" w:hint="eastAsia"/>
                <w:sz w:val="26"/>
              </w:rPr>
              <w:t>或其授權人</w:t>
            </w:r>
          </w:p>
        </w:tc>
      </w:tr>
      <w:tr w:rsidR="00BA3569" w:rsidTr="00540DFC">
        <w:trPr>
          <w:cantSplit/>
          <w:trHeight w:val="845"/>
        </w:trPr>
        <w:tc>
          <w:tcPr>
            <w:tcW w:w="24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jc w:val="center"/>
              <w:rPr>
                <w:rFonts w:eastAsia="標楷體"/>
                <w:sz w:val="26"/>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jc w:val="center"/>
              <w:rPr>
                <w:rFonts w:eastAsia="標楷體"/>
                <w:sz w:val="26"/>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jc w:val="both"/>
              <w:rPr>
                <w:rFonts w:eastAsia="標楷體"/>
                <w:sz w:val="26"/>
              </w:rPr>
            </w:pPr>
          </w:p>
        </w:tc>
        <w:tc>
          <w:tcPr>
            <w:tcW w:w="2252"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jc w:val="both"/>
              <w:rPr>
                <w:rFonts w:eastAsia="標楷體"/>
                <w:sz w:val="26"/>
              </w:rPr>
            </w:pPr>
            <w:bookmarkStart w:id="0" w:name="_GoBack"/>
            <w:bookmarkEnd w:id="0"/>
          </w:p>
        </w:tc>
      </w:tr>
      <w:tr w:rsidR="00BA3569" w:rsidTr="00540DFC">
        <w:trPr>
          <w:cantSplit/>
          <w:trHeight w:val="284"/>
        </w:trPr>
        <w:tc>
          <w:tcPr>
            <w:tcW w:w="245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CF4B34" w:rsidP="00540DFC">
            <w:pPr>
              <w:spacing w:line="360" w:lineRule="exact"/>
              <w:ind w:right="28"/>
              <w:jc w:val="center"/>
              <w:rPr>
                <w:rFonts w:eastAsia="標楷體"/>
                <w:sz w:val="26"/>
              </w:rPr>
            </w:pPr>
            <w:r>
              <w:rPr>
                <w:rFonts w:eastAsia="標楷體"/>
                <w:sz w:val="26"/>
              </w:rPr>
              <w:t>事務組組長</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3569" w:rsidRDefault="00CF4B34" w:rsidP="00540DFC">
            <w:pPr>
              <w:spacing w:line="360" w:lineRule="exact"/>
              <w:jc w:val="center"/>
              <w:rPr>
                <w:rFonts w:eastAsia="標楷體"/>
                <w:sz w:val="26"/>
              </w:rPr>
            </w:pPr>
            <w:r>
              <w:rPr>
                <w:rFonts w:eastAsia="標楷體"/>
                <w:sz w:val="26"/>
              </w:rPr>
              <w:t>會計主任</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3569" w:rsidRDefault="00CF4B34" w:rsidP="00540DFC">
            <w:pPr>
              <w:spacing w:line="360" w:lineRule="exact"/>
              <w:jc w:val="center"/>
              <w:rPr>
                <w:rFonts w:eastAsia="標楷體"/>
                <w:sz w:val="26"/>
              </w:rPr>
            </w:pPr>
            <w:r>
              <w:rPr>
                <w:rFonts w:eastAsia="標楷體"/>
                <w:sz w:val="26"/>
              </w:rPr>
              <w:t>副校長</w:t>
            </w:r>
          </w:p>
        </w:tc>
        <w:tc>
          <w:tcPr>
            <w:tcW w:w="225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jc w:val="center"/>
              <w:rPr>
                <w:rFonts w:eastAsia="標楷體"/>
                <w:sz w:val="26"/>
              </w:rPr>
            </w:pPr>
          </w:p>
        </w:tc>
      </w:tr>
      <w:tr w:rsidR="00BA3569" w:rsidTr="00540DFC">
        <w:trPr>
          <w:cantSplit/>
          <w:trHeight w:val="845"/>
        </w:trPr>
        <w:tc>
          <w:tcPr>
            <w:tcW w:w="245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jc w:val="center"/>
              <w:rPr>
                <w:rFonts w:eastAsia="標楷體"/>
                <w:sz w:val="26"/>
              </w:rPr>
            </w:pPr>
          </w:p>
        </w:tc>
        <w:tc>
          <w:tcPr>
            <w:tcW w:w="245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jc w:val="center"/>
              <w:rPr>
                <w:rFonts w:eastAsia="標楷體"/>
                <w:sz w:val="26"/>
              </w:rPr>
            </w:pPr>
          </w:p>
        </w:tc>
        <w:tc>
          <w:tcPr>
            <w:tcW w:w="245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A3569" w:rsidRDefault="00BA3569">
            <w:pPr>
              <w:spacing w:line="360" w:lineRule="exact"/>
              <w:ind w:right="-1054"/>
              <w:rPr>
                <w:rFonts w:eastAsia="標楷體"/>
                <w:sz w:val="26"/>
              </w:rPr>
            </w:pPr>
          </w:p>
        </w:tc>
        <w:tc>
          <w:tcPr>
            <w:tcW w:w="2252"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A3569" w:rsidRDefault="00BA3569">
            <w:pPr>
              <w:spacing w:line="360" w:lineRule="exact"/>
              <w:ind w:right="-1054"/>
              <w:rPr>
                <w:rFonts w:eastAsia="標楷體"/>
                <w:sz w:val="26"/>
              </w:rPr>
            </w:pPr>
          </w:p>
        </w:tc>
      </w:tr>
    </w:tbl>
    <w:p w:rsidR="00BA3569" w:rsidRDefault="00CF4B34">
      <w:pPr>
        <w:numPr>
          <w:ilvl w:val="0"/>
          <w:numId w:val="1"/>
        </w:numPr>
        <w:tabs>
          <w:tab w:val="left" w:pos="-360"/>
        </w:tabs>
        <w:spacing w:line="360" w:lineRule="exact"/>
        <w:ind w:left="-363" w:right="-1054" w:hanging="357"/>
      </w:pPr>
      <w:r>
        <w:rPr>
          <w:rFonts w:eastAsia="標楷體"/>
          <w:sz w:val="26"/>
        </w:rPr>
        <w:t>備註：得採限制招標之法條，請參閱背面說明</w:t>
      </w:r>
      <w:r>
        <w:rPr>
          <w:rFonts w:eastAsia="標楷體"/>
          <w:sz w:val="28"/>
        </w:rPr>
        <w:t>。</w:t>
      </w:r>
    </w:p>
    <w:p w:rsidR="00BA3569" w:rsidRDefault="00BA3569">
      <w:pPr>
        <w:spacing w:line="360" w:lineRule="exact"/>
        <w:ind w:left="-720" w:right="-1054"/>
        <w:rPr>
          <w:rFonts w:eastAsia="標楷體"/>
          <w:sz w:val="28"/>
        </w:rPr>
      </w:pPr>
    </w:p>
    <w:p w:rsidR="00BA3569" w:rsidRDefault="00BA3569">
      <w:pPr>
        <w:spacing w:line="360" w:lineRule="exact"/>
        <w:ind w:right="-1054"/>
        <w:rPr>
          <w:rFonts w:eastAsia="標楷體"/>
          <w:sz w:val="28"/>
        </w:rPr>
      </w:pPr>
    </w:p>
    <w:p w:rsidR="00BA3569" w:rsidRDefault="00CF4B34">
      <w:pPr>
        <w:snapToGrid w:val="0"/>
        <w:spacing w:line="440" w:lineRule="atLeast"/>
        <w:jc w:val="center"/>
        <w:rPr>
          <w:rFonts w:ascii="標楷體" w:eastAsia="標楷體" w:hAnsi="標楷體"/>
          <w:b/>
          <w:sz w:val="28"/>
        </w:rPr>
      </w:pPr>
      <w:r>
        <w:rPr>
          <w:rFonts w:ascii="標楷體" w:eastAsia="標楷體" w:hAnsi="標楷體"/>
          <w:b/>
          <w:sz w:val="28"/>
        </w:rPr>
        <w:lastRenderedPageBreak/>
        <w:t>【限制性招標理由書背面】</w:t>
      </w:r>
    </w:p>
    <w:p w:rsidR="00BA3569" w:rsidRDefault="00CF4B34">
      <w:pPr>
        <w:numPr>
          <w:ilvl w:val="0"/>
          <w:numId w:val="2"/>
        </w:numPr>
        <w:snapToGrid w:val="0"/>
        <w:spacing w:line="440" w:lineRule="atLeast"/>
        <w:jc w:val="both"/>
        <w:rPr>
          <w:rFonts w:eastAsia="標楷體"/>
          <w:bCs/>
        </w:rPr>
      </w:pPr>
      <w:r>
        <w:rPr>
          <w:rFonts w:eastAsia="標楷體"/>
          <w:bCs/>
        </w:rPr>
        <w:t>政府採購法第二十二條之條文依　總統九十一年二月六日華總一義字第０９１０００２５６１０號令公布修正實施。</w:t>
      </w:r>
    </w:p>
    <w:p w:rsidR="00BA3569" w:rsidRDefault="00CF4B34">
      <w:pPr>
        <w:numPr>
          <w:ilvl w:val="0"/>
          <w:numId w:val="2"/>
        </w:numPr>
        <w:snapToGrid w:val="0"/>
        <w:spacing w:line="440" w:lineRule="atLeast"/>
        <w:jc w:val="both"/>
      </w:pPr>
      <w:r>
        <w:rPr>
          <w:rFonts w:eastAsia="標楷體"/>
        </w:rPr>
        <w:t>機關辦理公告金額以上之採購，符合下列情形之一，得採限制性招標（政府採購法案第二十二條）。</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以公開招標或選擇性招標辦理結果，無廠商投標或無合格標,但以原定招標內容及條件未經重大改變者為限。</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屬專屬權利、獨家製造或供應、藝術品、秘密諮詢,無其他合適之替代標的者。</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遇有不可預見之緊急事故，致無法以公開或選擇性招標程序適時辦理，且確有必要者。</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原有採購之後續維修、零配件供應、更換或擴充，因相容或互通性之需要，必須向原供應商採購者。</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屬原型或首次製造、供應之標的，以研究發展，實驗或開發性質辦理者。</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在原招標目的範圍內，因未能預見之情形，必須追加契約以外之工程，如另行招標，確有產生重大不便及技術或經濟上困難之虞，非洽原訂約廠商辦理，不能達契約之目的，且未逾原主契約金額百分之五十者。</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原有採購之後續擴充，且已於原招標公告及招標文件敘明擴充之期間、金額或數量者。〈需先於原招標公告及招標文件中明定範圍，後續擴充不得逾此範圍。〉</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在集中交易或公開競價市場採購財物。</w:t>
      </w:r>
    </w:p>
    <w:p w:rsidR="00BA3569" w:rsidRDefault="00CF4B34">
      <w:pPr>
        <w:numPr>
          <w:ilvl w:val="0"/>
          <w:numId w:val="3"/>
        </w:numPr>
        <w:ind w:left="1036" w:hanging="336"/>
        <w:jc w:val="both"/>
        <w:rPr>
          <w:rFonts w:ascii="標楷體" w:eastAsia="標楷體" w:hAnsi="標楷體"/>
        </w:rPr>
      </w:pPr>
      <w:r>
        <w:rPr>
          <w:rFonts w:ascii="標楷體" w:eastAsia="標楷體" w:hAnsi="標楷體"/>
        </w:rPr>
        <w:t>委託專業服務、技術服務或資訊服務，經公開客觀評選為優勝者。</w:t>
      </w:r>
    </w:p>
    <w:p w:rsidR="00BA3569" w:rsidRDefault="00CF4B34">
      <w:pPr>
        <w:numPr>
          <w:ilvl w:val="0"/>
          <w:numId w:val="3"/>
        </w:numPr>
        <w:ind w:left="1106" w:hanging="406"/>
        <w:jc w:val="both"/>
        <w:rPr>
          <w:rFonts w:ascii="標楷體" w:eastAsia="標楷體" w:hAnsi="標楷體"/>
        </w:rPr>
      </w:pPr>
      <w:r>
        <w:rPr>
          <w:rFonts w:ascii="標楷體" w:eastAsia="標楷體" w:hAnsi="標楷體"/>
        </w:rPr>
        <w:t>辦理設計競賽，經公開客觀評選為優勝者。</w:t>
      </w:r>
    </w:p>
    <w:p w:rsidR="00BA3569" w:rsidRDefault="00CF4B34">
      <w:pPr>
        <w:numPr>
          <w:ilvl w:val="0"/>
          <w:numId w:val="3"/>
        </w:numPr>
        <w:ind w:left="1106" w:hanging="406"/>
        <w:jc w:val="both"/>
        <w:rPr>
          <w:rFonts w:ascii="標楷體" w:eastAsia="標楷體" w:hAnsi="標楷體"/>
        </w:rPr>
      </w:pPr>
      <w:r>
        <w:rPr>
          <w:rFonts w:ascii="標楷體" w:eastAsia="標楷體" w:hAnsi="標楷體"/>
        </w:rPr>
        <w:t>因業務需要，指定地區採購房地產，經依所需條件公開徵求勘選認定適合需要者。</w:t>
      </w:r>
    </w:p>
    <w:p w:rsidR="00BA3569" w:rsidRDefault="00CF4B34">
      <w:pPr>
        <w:numPr>
          <w:ilvl w:val="0"/>
          <w:numId w:val="3"/>
        </w:numPr>
        <w:ind w:left="1106" w:hanging="406"/>
        <w:jc w:val="both"/>
        <w:rPr>
          <w:rFonts w:ascii="標楷體" w:eastAsia="標楷體" w:hAnsi="標楷體"/>
        </w:rPr>
      </w:pPr>
      <w:r>
        <w:rPr>
          <w:rFonts w:ascii="標楷體" w:eastAsia="標楷體" w:hAnsi="標楷體"/>
        </w:rPr>
        <w:t>購買身心障礙者、原住民或受刑個人、身心障礙福利機構、政府立案之原住民團體、監獄工場、慈善機構所提供之非營利產品或勞務。</w:t>
      </w:r>
    </w:p>
    <w:p w:rsidR="00BA3569" w:rsidRDefault="00CF4B34">
      <w:pPr>
        <w:numPr>
          <w:ilvl w:val="0"/>
          <w:numId w:val="3"/>
        </w:numPr>
        <w:ind w:left="1106" w:hanging="406"/>
        <w:jc w:val="both"/>
        <w:rPr>
          <w:rFonts w:ascii="標楷體" w:eastAsia="標楷體" w:hAnsi="標楷體"/>
        </w:rPr>
      </w:pPr>
      <w:r>
        <w:rPr>
          <w:rFonts w:ascii="標楷體" w:eastAsia="標楷體" w:hAnsi="標楷體"/>
        </w:rPr>
        <w:t>委託在專業領域具領先地位之自然人或經公告審查優勝之學術或非營利機構進行科技、技術引進、行政或學術研究發展。</w:t>
      </w:r>
    </w:p>
    <w:p w:rsidR="00BA3569" w:rsidRDefault="00CF4B34">
      <w:pPr>
        <w:numPr>
          <w:ilvl w:val="0"/>
          <w:numId w:val="3"/>
        </w:numPr>
        <w:ind w:left="1106" w:hanging="406"/>
        <w:jc w:val="both"/>
        <w:rPr>
          <w:rFonts w:ascii="標楷體" w:eastAsia="標楷體" w:hAnsi="標楷體"/>
        </w:rPr>
      </w:pPr>
      <w:r>
        <w:rPr>
          <w:rFonts w:ascii="標楷體" w:eastAsia="標楷體" w:hAnsi="標楷體"/>
        </w:rPr>
        <w:t>邀請或委託具專業素養、特質或經公告審查優勝之文化、藝術專業人士、機構或團體表演或參與文藝活動。</w:t>
      </w:r>
    </w:p>
    <w:p w:rsidR="00BA3569" w:rsidRDefault="00CF4B34">
      <w:pPr>
        <w:numPr>
          <w:ilvl w:val="0"/>
          <w:numId w:val="3"/>
        </w:numPr>
        <w:ind w:left="1106" w:hanging="406"/>
        <w:jc w:val="both"/>
        <w:rPr>
          <w:rFonts w:ascii="標楷體" w:eastAsia="標楷體" w:hAnsi="標楷體"/>
        </w:rPr>
      </w:pPr>
      <w:r>
        <w:rPr>
          <w:rFonts w:ascii="標楷體" w:eastAsia="標楷體" w:hAnsi="標楷體"/>
        </w:rPr>
        <w:t>公營事業為商業性轉售或用於製造產品、提供服務以供轉售目的所為之採購，基於轉售業象、製程或供應源之特性或實際需要，不適宜以公開招標或選擇性招標方式辦理者。</w:t>
      </w:r>
    </w:p>
    <w:p w:rsidR="00BA3569" w:rsidRDefault="00CF4B34">
      <w:pPr>
        <w:numPr>
          <w:ilvl w:val="0"/>
          <w:numId w:val="3"/>
        </w:numPr>
        <w:ind w:left="1106" w:hanging="406"/>
        <w:jc w:val="both"/>
        <w:rPr>
          <w:rFonts w:ascii="標楷體" w:eastAsia="標楷體" w:hAnsi="標楷體"/>
        </w:rPr>
      </w:pPr>
      <w:r>
        <w:rPr>
          <w:rFonts w:ascii="標楷體" w:eastAsia="標楷體" w:hAnsi="標楷體"/>
        </w:rPr>
        <w:t>其他經主管機關認定者。</w:t>
      </w:r>
    </w:p>
    <w:p w:rsidR="00BA3569" w:rsidRDefault="00CF4B34">
      <w:pPr>
        <w:ind w:left="714"/>
        <w:jc w:val="both"/>
        <w:rPr>
          <w:rFonts w:ascii="標楷體" w:eastAsia="標楷體" w:hAnsi="標楷體"/>
        </w:rPr>
      </w:pPr>
      <w:r>
        <w:rPr>
          <w:rFonts w:ascii="標楷體" w:eastAsia="標楷體" w:hAnsi="標楷體"/>
        </w:rPr>
        <w:t>前項第九款及第十款之廠商評選辦法與服務費用計算方式與第十一款、第十三款及第十四款之作業辦法，由主管機關定之。</w:t>
      </w:r>
    </w:p>
    <w:p w:rsidR="00BA3569" w:rsidRDefault="00CF4B34">
      <w:pPr>
        <w:ind w:left="1036" w:hanging="336"/>
        <w:jc w:val="both"/>
      </w:pPr>
      <w:r>
        <w:rPr>
          <w:rFonts w:ascii="標楷體" w:eastAsia="標楷體" w:hAnsi="標楷體"/>
        </w:rPr>
        <w:t>第一項第十三款及第十四款，不適用工程採購。</w:t>
      </w:r>
    </w:p>
    <w:sectPr w:rsidR="00BA3569">
      <w:pgSz w:w="11906" w:h="16838"/>
      <w:pgMar w:top="1134" w:right="1134" w:bottom="1134" w:left="1134"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D4" w:rsidRDefault="00EA1BD4">
      <w:r>
        <w:separator/>
      </w:r>
    </w:p>
  </w:endnote>
  <w:endnote w:type="continuationSeparator" w:id="0">
    <w:p w:rsidR="00EA1BD4" w:rsidRDefault="00EA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D4" w:rsidRDefault="00EA1BD4">
      <w:r>
        <w:rPr>
          <w:color w:val="000000"/>
        </w:rPr>
        <w:separator/>
      </w:r>
    </w:p>
  </w:footnote>
  <w:footnote w:type="continuationSeparator" w:id="0">
    <w:p w:rsidR="00EA1BD4" w:rsidRDefault="00EA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07C"/>
    <w:multiLevelType w:val="multilevel"/>
    <w:tmpl w:val="A7BAFA6A"/>
    <w:lvl w:ilvl="0">
      <w:start w:val="1"/>
      <w:numFmt w:val="taiwaneseCountingThousand"/>
      <w:lvlText w:val="%1、"/>
      <w:lvlJc w:val="left"/>
      <w:pPr>
        <w:ind w:left="720" w:hanging="720"/>
      </w:pPr>
      <w:rPr>
        <w:rFonts w:ascii="標楷體" w:eastAsia="標楷體" w:hAnsi="標楷體"/>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7D31D2"/>
    <w:multiLevelType w:val="multilevel"/>
    <w:tmpl w:val="0040DFA2"/>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F0B2179"/>
    <w:multiLevelType w:val="multilevel"/>
    <w:tmpl w:val="BCC676EA"/>
    <w:lvl w:ilvl="0">
      <w:numFmt w:val="bullet"/>
      <w:lvlText w:val="※"/>
      <w:lvlJc w:val="left"/>
      <w:pPr>
        <w:ind w:left="-360" w:hanging="360"/>
      </w:pPr>
      <w:rPr>
        <w:rFonts w:ascii="標楷體" w:eastAsia="標楷體" w:hAnsi="標楷體" w:cs="Times New Roman"/>
      </w:rPr>
    </w:lvl>
    <w:lvl w:ilvl="1">
      <w:numFmt w:val="bullet"/>
      <w:lvlText w:val=""/>
      <w:lvlJc w:val="left"/>
      <w:pPr>
        <w:ind w:left="240" w:hanging="480"/>
      </w:pPr>
      <w:rPr>
        <w:rFonts w:ascii="Wingdings" w:hAnsi="Wingdings"/>
      </w:rPr>
    </w:lvl>
    <w:lvl w:ilvl="2">
      <w:numFmt w:val="bullet"/>
      <w:lvlText w:val=""/>
      <w:lvlJc w:val="left"/>
      <w:pPr>
        <w:ind w:left="720" w:hanging="480"/>
      </w:pPr>
      <w:rPr>
        <w:rFonts w:ascii="Wingdings" w:hAnsi="Wingdings"/>
      </w:rPr>
    </w:lvl>
    <w:lvl w:ilvl="3">
      <w:numFmt w:val="bullet"/>
      <w:lvlText w:val=""/>
      <w:lvlJc w:val="left"/>
      <w:pPr>
        <w:ind w:left="1200" w:hanging="480"/>
      </w:pPr>
      <w:rPr>
        <w:rFonts w:ascii="Wingdings" w:hAnsi="Wingdings"/>
      </w:rPr>
    </w:lvl>
    <w:lvl w:ilvl="4">
      <w:numFmt w:val="bullet"/>
      <w:lvlText w:val=""/>
      <w:lvlJc w:val="left"/>
      <w:pPr>
        <w:ind w:left="1680" w:hanging="480"/>
      </w:pPr>
      <w:rPr>
        <w:rFonts w:ascii="Wingdings" w:hAnsi="Wingdings"/>
      </w:rPr>
    </w:lvl>
    <w:lvl w:ilvl="5">
      <w:numFmt w:val="bullet"/>
      <w:lvlText w:val=""/>
      <w:lvlJc w:val="left"/>
      <w:pPr>
        <w:ind w:left="2160" w:hanging="480"/>
      </w:pPr>
      <w:rPr>
        <w:rFonts w:ascii="Wingdings" w:hAnsi="Wingdings"/>
      </w:rPr>
    </w:lvl>
    <w:lvl w:ilvl="6">
      <w:numFmt w:val="bullet"/>
      <w:lvlText w:val=""/>
      <w:lvlJc w:val="left"/>
      <w:pPr>
        <w:ind w:left="2640" w:hanging="480"/>
      </w:pPr>
      <w:rPr>
        <w:rFonts w:ascii="Wingdings" w:hAnsi="Wingdings"/>
      </w:rPr>
    </w:lvl>
    <w:lvl w:ilvl="7">
      <w:numFmt w:val="bullet"/>
      <w:lvlText w:val=""/>
      <w:lvlJc w:val="left"/>
      <w:pPr>
        <w:ind w:left="3120" w:hanging="480"/>
      </w:pPr>
      <w:rPr>
        <w:rFonts w:ascii="Wingdings" w:hAnsi="Wingdings"/>
      </w:rPr>
    </w:lvl>
    <w:lvl w:ilvl="8">
      <w:numFmt w:val="bullet"/>
      <w:lvlText w:val=""/>
      <w:lvlJc w:val="left"/>
      <w:pPr>
        <w:ind w:left="3600" w:hanging="48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69"/>
    <w:rsid w:val="00540DFC"/>
    <w:rsid w:val="005B7804"/>
    <w:rsid w:val="00BA3569"/>
    <w:rsid w:val="00CF4B34"/>
    <w:rsid w:val="00EA1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C500"/>
  <w15:docId w15:val="{EFBDE9B2-0CF3-4844-8142-FC4989AE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標楷體" w:eastAsia="標楷體" w:hAnsi="標楷體"/>
      <w:b/>
      <w:sz w:val="2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6DCB-CD0A-440A-8CF4-15C16CC7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國立林科技大學購置財物採購採限制性招標理由書（未達公告金額）</dc:title>
  <dc:subject/>
  <dc:creator>tsengst01_曾盛財</dc:creator>
  <cp:lastModifiedBy>Windows 使用者</cp:lastModifiedBy>
  <cp:revision>3</cp:revision>
  <cp:lastPrinted>2007-12-18T01:36:00Z</cp:lastPrinted>
  <dcterms:created xsi:type="dcterms:W3CDTF">2018-04-26T10:16:00Z</dcterms:created>
  <dcterms:modified xsi:type="dcterms:W3CDTF">2019-12-03T06:31:00Z</dcterms:modified>
</cp:coreProperties>
</file>